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9A" w:rsidRDefault="00C92F9A" w:rsidP="00C92F9A">
      <w:pPr>
        <w:pStyle w:val="Ttulo1"/>
        <w:shd w:val="clear" w:color="auto" w:fill="FFFFFF"/>
        <w:spacing w:before="0" w:line="231" w:lineRule="atLeast"/>
        <w:textAlignment w:val="baseline"/>
        <w:rPr>
          <w:rStyle w:val="full-name"/>
          <w:rFonts w:ascii="inherit" w:hAnsi="inherit" w:cs="Arial"/>
          <w:color w:val="000000"/>
          <w:sz w:val="35"/>
          <w:szCs w:val="35"/>
          <w:bdr w:val="none" w:sz="0" w:space="0" w:color="auto" w:frame="1"/>
          <w:shd w:val="clear" w:color="auto" w:fill="CAECFC"/>
        </w:rPr>
      </w:pPr>
      <w:r>
        <w:rPr>
          <w:rStyle w:val="full-name"/>
          <w:rFonts w:ascii="inherit" w:hAnsi="inherit" w:cs="Arial"/>
          <w:color w:val="000000"/>
          <w:sz w:val="35"/>
          <w:szCs w:val="35"/>
          <w:bdr w:val="none" w:sz="0" w:space="0" w:color="auto" w:frame="1"/>
          <w:shd w:val="clear" w:color="auto" w:fill="CAECFC"/>
        </w:rPr>
        <w:t>Juan Manuel Toribio Guerra</w:t>
      </w:r>
    </w:p>
    <w:p w:rsidR="005C237E" w:rsidRPr="005C237E" w:rsidRDefault="005C237E" w:rsidP="005C237E"/>
    <w:p w:rsidR="005C237E" w:rsidRPr="005C237E" w:rsidRDefault="005C237E" w:rsidP="005C237E">
      <w:r>
        <w:rPr>
          <w:noProof/>
          <w:lang w:eastAsia="es-ES"/>
        </w:rPr>
        <w:drawing>
          <wp:inline distT="0" distB="0" distL="0" distR="0">
            <wp:extent cx="1458355" cy="1458355"/>
            <wp:effectExtent l="19050" t="0" r="8495" b="0"/>
            <wp:docPr id="59" name="Imagen 59" descr="Juan Manuel Toribio Gu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Juan Manuel Toribio Guer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80" cy="14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F9A" w:rsidRDefault="00C92F9A" w:rsidP="00C92F9A">
      <w:pPr>
        <w:pStyle w:val="title"/>
        <w:shd w:val="clear" w:color="auto" w:fill="EBEBEB"/>
        <w:spacing w:before="0" w:beforeAutospacing="0" w:after="0" w:afterAutospacing="0" w:line="272" w:lineRule="atLeast"/>
        <w:ind w:left="-68" w:right="-68"/>
        <w:textAlignment w:val="baseline"/>
        <w:rPr>
          <w:rFonts w:ascii="inherit" w:hAnsi="inherit" w:cs="Arial"/>
          <w:color w:val="333333"/>
          <w:sz w:val="22"/>
          <w:szCs w:val="22"/>
        </w:rPr>
      </w:pPr>
      <w:r>
        <w:rPr>
          <w:rFonts w:ascii="inherit" w:hAnsi="inherit" w:cs="Arial"/>
          <w:color w:val="333333"/>
          <w:sz w:val="22"/>
          <w:szCs w:val="22"/>
        </w:rPr>
        <w:t>Arquitecto en AQ2 arquitecturas</w:t>
      </w:r>
    </w:p>
    <w:p w:rsidR="00C92F9A" w:rsidRDefault="00C92F9A" w:rsidP="00C92F9A">
      <w:pPr>
        <w:shd w:val="clear" w:color="auto" w:fill="EBEBEB"/>
        <w:spacing w:line="231" w:lineRule="atLeast"/>
        <w:ind w:left="720" w:right="-68"/>
        <w:textAlignment w:val="baseline"/>
        <w:rPr>
          <w:rFonts w:ascii="inherit" w:hAnsi="inherit" w:cs="Arial"/>
          <w:color w:val="66696A"/>
          <w:sz w:val="18"/>
          <w:szCs w:val="18"/>
        </w:rPr>
      </w:pPr>
      <w:r>
        <w:rPr>
          <w:rStyle w:val="locality"/>
          <w:rFonts w:ascii="inherit" w:hAnsi="inherit" w:cs="Arial"/>
          <w:color w:val="66696A"/>
          <w:sz w:val="18"/>
          <w:szCs w:val="18"/>
          <w:bdr w:val="none" w:sz="0" w:space="0" w:color="auto" w:frame="1"/>
        </w:rPr>
        <w:t>Barcelona, Catalun</w:t>
      </w:r>
      <w:r w:rsidR="004E6300">
        <w:rPr>
          <w:rStyle w:val="locality"/>
          <w:rFonts w:ascii="inherit" w:hAnsi="inherit" w:cs="Arial"/>
          <w:color w:val="66696A"/>
          <w:sz w:val="18"/>
          <w:szCs w:val="18"/>
          <w:bdr w:val="none" w:sz="0" w:space="0" w:color="auto" w:frame="1"/>
        </w:rPr>
        <w:t>y</w:t>
      </w:r>
      <w:r>
        <w:rPr>
          <w:rStyle w:val="locality"/>
          <w:rFonts w:ascii="inherit" w:hAnsi="inherit" w:cs="Arial"/>
          <w:color w:val="66696A"/>
          <w:sz w:val="18"/>
          <w:szCs w:val="18"/>
          <w:bdr w:val="none" w:sz="0" w:space="0" w:color="auto" w:frame="1"/>
        </w:rPr>
        <w:t xml:space="preserve">a, </w:t>
      </w:r>
      <w:proofErr w:type="spellStart"/>
      <w:r>
        <w:rPr>
          <w:rStyle w:val="locality"/>
          <w:rFonts w:ascii="inherit" w:hAnsi="inherit" w:cs="Arial"/>
          <w:color w:val="66696A"/>
          <w:sz w:val="18"/>
          <w:szCs w:val="18"/>
          <w:bdr w:val="none" w:sz="0" w:space="0" w:color="auto" w:frame="1"/>
        </w:rPr>
        <w:t>Spain</w:t>
      </w:r>
      <w:proofErr w:type="spellEnd"/>
    </w:p>
    <w:p w:rsidR="00C92F9A" w:rsidRDefault="00C92F9A" w:rsidP="00C92F9A">
      <w:pPr>
        <w:pBdr>
          <w:left w:val="single" w:sz="6" w:space="5" w:color="BBBBBB"/>
        </w:pBdr>
        <w:shd w:val="clear" w:color="auto" w:fill="EBEBEB"/>
        <w:spacing w:line="231" w:lineRule="atLeast"/>
        <w:ind w:left="720" w:right="-68"/>
        <w:textAlignment w:val="baseline"/>
        <w:rPr>
          <w:rFonts w:ascii="inherit" w:hAnsi="inherit" w:cs="Arial"/>
          <w:color w:val="66696A"/>
          <w:sz w:val="18"/>
          <w:szCs w:val="18"/>
        </w:rPr>
      </w:pPr>
      <w:r>
        <w:rPr>
          <w:rFonts w:ascii="inherit" w:hAnsi="inherit" w:cs="Arial"/>
          <w:color w:val="66696A"/>
          <w:sz w:val="18"/>
          <w:szCs w:val="18"/>
        </w:rPr>
        <w:t>Arquitectura y planificación</w:t>
      </w:r>
    </w:p>
    <w:tbl>
      <w:tblPr>
        <w:tblW w:w="50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3801"/>
      </w:tblGrid>
      <w:tr w:rsidR="00C92F9A" w:rsidTr="004E6300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7" w:type="dxa"/>
              <w:left w:w="0" w:type="dxa"/>
              <w:bottom w:w="0" w:type="dxa"/>
              <w:right w:w="272" w:type="dxa"/>
            </w:tcMar>
            <w:hideMark/>
          </w:tcPr>
          <w:p w:rsidR="00C92F9A" w:rsidRDefault="00C92F9A">
            <w:pPr>
              <w:spacing w:line="231" w:lineRule="atLeast"/>
              <w:rPr>
                <w:rFonts w:ascii="inherit" w:hAnsi="inherit" w:cs="Arial"/>
                <w:color w:val="999999"/>
                <w:sz w:val="15"/>
                <w:szCs w:val="15"/>
              </w:rPr>
            </w:pPr>
            <w:r>
              <w:rPr>
                <w:rFonts w:ascii="inherit" w:hAnsi="inherit" w:cs="Arial"/>
                <w:color w:val="999999"/>
                <w:sz w:val="15"/>
                <w:szCs w:val="15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F9A" w:rsidRDefault="00C92F9A" w:rsidP="00C92F9A">
            <w:pPr>
              <w:numPr>
                <w:ilvl w:val="0"/>
                <w:numId w:val="6"/>
              </w:numPr>
              <w:shd w:val="clear" w:color="auto" w:fill="EBEBEB"/>
              <w:spacing w:after="0" w:line="231" w:lineRule="atLeast"/>
              <w:ind w:left="-68" w:right="-68"/>
              <w:textAlignment w:val="baseline"/>
              <w:rPr>
                <w:sz w:val="24"/>
                <w:szCs w:val="24"/>
              </w:rPr>
            </w:pPr>
            <w:r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  <w:t>AQ2 arquitecturas</w:t>
            </w:r>
          </w:p>
        </w:tc>
      </w:tr>
      <w:tr w:rsidR="00C92F9A" w:rsidTr="004E6300">
        <w:trPr>
          <w:trHeight w:val="4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7" w:type="dxa"/>
              <w:left w:w="0" w:type="dxa"/>
              <w:bottom w:w="0" w:type="dxa"/>
              <w:right w:w="272" w:type="dxa"/>
            </w:tcMar>
            <w:hideMark/>
          </w:tcPr>
          <w:p w:rsidR="00C92F9A" w:rsidRDefault="00C92F9A">
            <w:pPr>
              <w:spacing w:line="231" w:lineRule="atLeast"/>
              <w:rPr>
                <w:rFonts w:ascii="inherit" w:hAnsi="inherit" w:cs="Arial"/>
                <w:color w:val="999999"/>
                <w:sz w:val="15"/>
                <w:szCs w:val="15"/>
              </w:rPr>
            </w:pPr>
            <w:r>
              <w:rPr>
                <w:rFonts w:ascii="inherit" w:hAnsi="inherit" w:cs="Arial"/>
                <w:color w:val="999999"/>
                <w:sz w:val="15"/>
                <w:szCs w:val="15"/>
              </w:rPr>
              <w:t>Anterior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F9A" w:rsidRDefault="00C92F9A" w:rsidP="00C92F9A">
            <w:pPr>
              <w:numPr>
                <w:ilvl w:val="0"/>
                <w:numId w:val="7"/>
              </w:numPr>
              <w:shd w:val="clear" w:color="auto" w:fill="EBEBEB"/>
              <w:spacing w:after="0" w:line="231" w:lineRule="atLeast"/>
              <w:ind w:left="-68" w:right="-68"/>
              <w:textAlignment w:val="baseline"/>
              <w:rPr>
                <w:sz w:val="24"/>
                <w:szCs w:val="24"/>
              </w:rPr>
            </w:pPr>
            <w:r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  <w:t>Delta Arquiprojectes</w:t>
            </w:r>
          </w:p>
        </w:tc>
      </w:tr>
      <w:tr w:rsidR="00C92F9A" w:rsidTr="004E6300">
        <w:trPr>
          <w:trHeight w:val="4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7" w:type="dxa"/>
              <w:left w:w="0" w:type="dxa"/>
              <w:bottom w:w="0" w:type="dxa"/>
              <w:right w:w="272" w:type="dxa"/>
            </w:tcMar>
            <w:hideMark/>
          </w:tcPr>
          <w:p w:rsidR="00C92F9A" w:rsidRDefault="00C92F9A">
            <w:pPr>
              <w:spacing w:line="231" w:lineRule="atLeast"/>
              <w:rPr>
                <w:rFonts w:ascii="inherit" w:hAnsi="inherit" w:cs="Arial"/>
                <w:color w:val="999999"/>
                <w:sz w:val="15"/>
                <w:szCs w:val="15"/>
              </w:rPr>
            </w:pPr>
            <w:r>
              <w:rPr>
                <w:rFonts w:ascii="inherit" w:hAnsi="inherit" w:cs="Arial"/>
                <w:color w:val="999999"/>
                <w:sz w:val="15"/>
                <w:szCs w:val="15"/>
              </w:rPr>
              <w:t>Educación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F9A" w:rsidRDefault="00C92F9A" w:rsidP="00C92F9A">
            <w:pPr>
              <w:numPr>
                <w:ilvl w:val="0"/>
                <w:numId w:val="8"/>
              </w:numPr>
              <w:shd w:val="clear" w:color="auto" w:fill="EBEBEB"/>
              <w:spacing w:after="0" w:line="231" w:lineRule="atLeast"/>
              <w:ind w:left="-68" w:right="-68"/>
              <w:textAlignment w:val="baseline"/>
              <w:rPr>
                <w:sz w:val="24"/>
                <w:szCs w:val="24"/>
              </w:rPr>
            </w:pPr>
            <w:r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Universitat </w:t>
            </w:r>
            <w:r w:rsidR="004E6300"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  <w:t>Politécnica</w:t>
            </w:r>
            <w:r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de Catalunya</w:t>
            </w:r>
          </w:p>
        </w:tc>
      </w:tr>
      <w:tr w:rsidR="005C237E" w:rsidTr="004E6300">
        <w:trPr>
          <w:trHeight w:val="2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7" w:type="dxa"/>
              <w:left w:w="0" w:type="dxa"/>
              <w:bottom w:w="0" w:type="dxa"/>
              <w:right w:w="272" w:type="dxa"/>
            </w:tcMar>
            <w:hideMark/>
          </w:tcPr>
          <w:p w:rsidR="005C237E" w:rsidRDefault="005C237E">
            <w:pPr>
              <w:spacing w:line="231" w:lineRule="atLeast"/>
              <w:rPr>
                <w:rFonts w:ascii="inherit" w:hAnsi="inherit" w:cs="Arial"/>
                <w:color w:val="999999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237E" w:rsidRDefault="005C237E" w:rsidP="00C92F9A">
            <w:pPr>
              <w:numPr>
                <w:ilvl w:val="0"/>
                <w:numId w:val="8"/>
              </w:numPr>
              <w:shd w:val="clear" w:color="auto" w:fill="EBEBEB"/>
              <w:spacing w:after="0" w:line="231" w:lineRule="atLeast"/>
              <w:ind w:left="-68" w:right="-68"/>
              <w:textAlignment w:val="baseline"/>
              <w:rPr>
                <w:rFonts w:ascii="inherit" w:hAnsi="inherit" w:cs="Arial"/>
                <w:color w:val="333333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Arquitecto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AQ2 arquitecturas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E</w:t>
      </w: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nero de 2005 – actualidad (11 años 2 meses)</w:t>
      </w:r>
      <w:r>
        <w:rPr>
          <w:rFonts w:ascii="inherit" w:eastAsia="Times New Roman" w:hAnsi="inherit" w:cs="Arial"/>
          <w:color w:val="66696A"/>
          <w:sz w:val="18"/>
          <w:lang w:eastAsia="es-ES"/>
        </w:rPr>
        <w:t xml:space="preserve"> Barcelona / Llanes (Asturias)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Default="00CB2D14" w:rsidP="00CB2D14">
      <w:pPr>
        <w:shd w:val="clear" w:color="auto" w:fill="FFFFFF"/>
        <w:spacing w:after="0" w:line="231" w:lineRule="atLeast"/>
        <w:ind w:left="136"/>
        <w:jc w:val="center"/>
        <w:textAlignment w:val="baseline"/>
        <w:outlineLvl w:val="4"/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es-ES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18"/>
          <w:szCs w:val="18"/>
          <w:bdr w:val="none" w:sz="0" w:space="0" w:color="auto" w:frame="1"/>
          <w:lang w:eastAsia="es-ES"/>
        </w:rPr>
        <w:drawing>
          <wp:inline distT="0" distB="0" distL="0" distR="0">
            <wp:extent cx="862330" cy="569595"/>
            <wp:effectExtent l="19050" t="0" r="0" b="0"/>
            <wp:docPr id="1" name="Imagen 1" descr="https://media.licdn.com/media/p/3/005/02d/0ef/293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edia/p/3/005/02d/0ef/293e1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14" w:rsidRPr="00CB2D14" w:rsidRDefault="00CB2D14" w:rsidP="00CB2D14">
      <w:pPr>
        <w:shd w:val="clear" w:color="auto" w:fill="FFFFFF"/>
        <w:spacing w:after="0" w:line="231" w:lineRule="atLeast"/>
        <w:ind w:left="136"/>
        <w:jc w:val="center"/>
        <w:textAlignment w:val="baseline"/>
        <w:outlineLvl w:val="4"/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AQ2 arquitecturas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S</w:t>
      </w: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eptiembre de 2000 – actualidad (15 años 6 meses)</w:t>
      </w:r>
      <w:r>
        <w:rPr>
          <w:rFonts w:ascii="inherit" w:eastAsia="Times New Roman" w:hAnsi="inherit" w:cs="Arial"/>
          <w:color w:val="66696A"/>
          <w:sz w:val="18"/>
          <w:lang w:eastAsia="es-ES"/>
        </w:rPr>
        <w:t xml:space="preserve"> </w:t>
      </w: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Barcelona y alrededores, España</w:t>
      </w:r>
    </w:p>
    <w:p w:rsid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Fundador de AQ2 despacho de arquitectura en contacto y colaboraciones con otros despachos profesionales dentro del campo de la arquitectura y del interiorismo.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 xml:space="preserve">Proyectos de viviendas plurifamiliares, unifamiliares, desarrollo y gestión de proyectos, peritajes, rehabilitación, </w:t>
      </w:r>
      <w:proofErr w:type="spellStart"/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etc</w:t>
      </w:r>
      <w:proofErr w:type="spellEnd"/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...</w:t>
      </w:r>
    </w:p>
    <w:p w:rsidR="00647E46" w:rsidRDefault="00647E46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Arquitecto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Delta Arquiprojectes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2000 – 2009 (9 años)Barcelona y alrededores, España</w:t>
      </w:r>
    </w:p>
    <w:p w:rsid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Arquitecto colaborador.</w:t>
      </w:r>
    </w:p>
    <w:p w:rsidR="00647E46" w:rsidRDefault="00647E46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647E46" w:rsidRDefault="00647E46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647E46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b/>
          <w:color w:val="333333"/>
          <w:sz w:val="25"/>
          <w:szCs w:val="25"/>
          <w:lang w:eastAsia="es-ES"/>
        </w:rPr>
      </w:pPr>
      <w:r w:rsidRPr="00647E46">
        <w:rPr>
          <w:rFonts w:ascii="inherit" w:eastAsia="Times New Roman" w:hAnsi="inherit" w:cs="Arial"/>
          <w:b/>
          <w:color w:val="333333"/>
          <w:sz w:val="25"/>
          <w:szCs w:val="25"/>
          <w:lang w:eastAsia="es-ES"/>
        </w:rPr>
        <w:t>Aptitudes</w:t>
      </w:r>
    </w:p>
    <w:p w:rsidR="00CB2D14" w:rsidRP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SketchUp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Inglés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Architecture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Architectural Design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AutoCAD Architecture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lastRenderedPageBreak/>
        <w:t>Diseño urbano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Investigación en diseño</w:t>
      </w:r>
    </w:p>
    <w:p w:rsidR="00CB2D14" w:rsidRPr="00CB2D14" w:rsidRDefault="005C237E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Restauración</w:t>
      </w:r>
      <w:r w:rsidR="00CB2D14"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 xml:space="preserve"> Monumental</w:t>
      </w:r>
    </w:p>
    <w:p w:rsidR="00CB2D14" w:rsidRPr="00CB2D14" w:rsidRDefault="00CB2D14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Times New Roman"/>
          <w:color w:val="333333"/>
          <w:sz w:val="18"/>
          <w:lang w:eastAsia="es-ES"/>
        </w:rPr>
        <w:t>Interiorismo</w:t>
      </w:r>
    </w:p>
    <w:p w:rsidR="00CB2D14" w:rsidRPr="00CB2D14" w:rsidRDefault="00DA4362" w:rsidP="00CB2D14">
      <w:pPr>
        <w:numPr>
          <w:ilvl w:val="0"/>
          <w:numId w:val="3"/>
        </w:numPr>
        <w:shd w:val="clear" w:color="auto" w:fill="FFFFFF"/>
        <w:spacing w:after="0" w:line="231" w:lineRule="atLeast"/>
        <w:ind w:lef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t>Construcción</w:t>
      </w:r>
    </w:p>
    <w:p w:rsidR="00647E46" w:rsidRDefault="00647E46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647E46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  <w:r w:rsidRPr="00CB2D14"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t>Idiomas</w:t>
      </w:r>
    </w:p>
    <w:p w:rsidR="00CB2D14" w:rsidRPr="00CB2D14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  <w:r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t xml:space="preserve"> </w:t>
      </w:r>
    </w:p>
    <w:p w:rsidR="00CB2D14" w:rsidRPr="00CB2D14" w:rsidRDefault="00CB2D14" w:rsidP="00CB2D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B2D14" w:rsidRPr="00CB2D14" w:rsidRDefault="00CB2D14" w:rsidP="00CB2D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B2D14" w:rsidRPr="00CB2D14" w:rsidRDefault="00CB2D14" w:rsidP="00CB2D14">
      <w:pPr>
        <w:numPr>
          <w:ilvl w:val="0"/>
          <w:numId w:val="4"/>
        </w:numPr>
        <w:shd w:val="clear" w:color="auto" w:fill="FFFFFF"/>
        <w:spacing w:after="0" w:line="299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Español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Competencia bilingüe o nativa</w:t>
      </w:r>
    </w:p>
    <w:p w:rsidR="00CB2D14" w:rsidRPr="00CB2D14" w:rsidRDefault="00CB2D14" w:rsidP="00CB2D14">
      <w:pPr>
        <w:numPr>
          <w:ilvl w:val="0"/>
          <w:numId w:val="4"/>
        </w:numPr>
        <w:shd w:val="clear" w:color="auto" w:fill="FFFFFF"/>
        <w:spacing w:after="0" w:line="299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Ingles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Competencia básica profesional</w:t>
      </w:r>
    </w:p>
    <w:p w:rsidR="00CB2D14" w:rsidRPr="00CB2D14" w:rsidRDefault="00CB2D14" w:rsidP="00CB2D14">
      <w:pPr>
        <w:numPr>
          <w:ilvl w:val="0"/>
          <w:numId w:val="4"/>
        </w:numPr>
        <w:shd w:val="clear" w:color="auto" w:fill="FFFFFF"/>
        <w:spacing w:after="0" w:line="299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Catalán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Competencia bilingüe o nativa</w:t>
      </w:r>
    </w:p>
    <w:p w:rsidR="00647E46" w:rsidRDefault="00647E46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647E46" w:rsidRDefault="00647E46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AFB2B5"/>
          <w:sz w:val="35"/>
          <w:szCs w:val="3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AFB2B5"/>
          <w:sz w:val="35"/>
          <w:szCs w:val="35"/>
          <w:lang w:eastAsia="es-ES"/>
        </w:rPr>
        <w:t>Educación</w:t>
      </w:r>
    </w:p>
    <w:p w:rsidR="00CB2D14" w:rsidRPr="00CB2D14" w:rsidRDefault="00CB2D14" w:rsidP="00CB2D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B2D14" w:rsidRPr="00CB2D14" w:rsidRDefault="00CB2D14" w:rsidP="00CB2D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B2D14" w:rsidRPr="00CB2D14" w:rsidRDefault="00CB2D14" w:rsidP="00CB2D14">
      <w:pPr>
        <w:shd w:val="clear" w:color="auto" w:fill="FFFFFF"/>
        <w:spacing w:after="0" w:line="231" w:lineRule="atLeast"/>
        <w:ind w:left="136"/>
        <w:jc w:val="center"/>
        <w:textAlignment w:val="baseline"/>
        <w:outlineLvl w:val="4"/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U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NIVERSITAT</w:t>
      </w: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P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OLITECNICA</w:t>
      </w: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DE</w:t>
      </w: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C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ATALUNYA</w:t>
      </w:r>
    </w:p>
    <w:p w:rsidR="003A5C9B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Arquitecto, Restauración y Rehabilitación.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Proyecto Arquitectónico.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1985 – 1998</w:t>
      </w:r>
    </w:p>
    <w:p w:rsidR="00CB2D14" w:rsidRDefault="003A5C9B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>
        <w:rPr>
          <w:rFonts w:ascii="inherit" w:eastAsia="Times New Roman" w:hAnsi="inherit" w:cs="Arial"/>
          <w:color w:val="333333"/>
          <w:sz w:val="18"/>
          <w:lang w:eastAsia="es-ES"/>
        </w:rPr>
        <w:t xml:space="preserve">Seguimiento de la </w:t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Cátedra</w:t>
      </w:r>
      <w:r w:rsidR="00CB2D14" w:rsidRPr="00CB2D14">
        <w:rPr>
          <w:rFonts w:ascii="inherit" w:eastAsia="Times New Roman" w:hAnsi="inherit" w:cs="Arial"/>
          <w:color w:val="333333"/>
          <w:sz w:val="18"/>
          <w:lang w:eastAsia="es-ES"/>
        </w:rPr>
        <w:t xml:space="preserve"> </w:t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Gaudí</w:t>
      </w:r>
    </w:p>
    <w:p w:rsidR="00560CD8" w:rsidRDefault="00560CD8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560CD8" w:rsidRDefault="00560CD8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560CD8">
        <w:rPr>
          <w:rFonts w:ascii="inherit" w:eastAsia="Times New Roman" w:hAnsi="inherit" w:cs="Arial"/>
          <w:color w:val="333333"/>
          <w:sz w:val="18"/>
          <w:lang w:eastAsia="es-ES"/>
        </w:rPr>
        <w:drawing>
          <wp:inline distT="0" distB="0" distL="0" distR="0">
            <wp:extent cx="569595" cy="569595"/>
            <wp:effectExtent l="19050" t="0" r="1905" b="0"/>
            <wp:docPr id="33" name="Imagen 24" descr="Universitat Politècnica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niversitat Politècnica de Cataluny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9B" w:rsidRDefault="003A5C9B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FUNDACIÓ "LA CAIXA"</w:t>
      </w:r>
    </w:p>
    <w:p w:rsidR="00CB2D14" w:rsidRPr="00CB2D14" w:rsidRDefault="00DA4362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Fórum</w:t>
      </w:r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de Restauració de Monuments, Arquitectura, Director del curso Dr. Joan Bassegoda i Nonell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1997 – 1997</w:t>
      </w: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noProof/>
          <w:color w:val="66696A"/>
          <w:sz w:val="18"/>
          <w:lang w:eastAsia="es-ES"/>
        </w:rPr>
        <w:drawing>
          <wp:inline distT="0" distB="0" distL="0" distR="0">
            <wp:extent cx="714195" cy="686726"/>
            <wp:effectExtent l="19050" t="0" r="0" b="0"/>
            <wp:docPr id="34" name="33 Imagen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900" cy="68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DF9" w:rsidRDefault="00AF6DF9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7A3B07" w:rsidRPr="00CB2D14" w:rsidRDefault="007A3B07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INSTITUT D'ESTUDIS ILERDENCS</w:t>
      </w:r>
    </w:p>
    <w:p w:rsidR="00CB2D14" w:rsidRPr="00CB2D14" w:rsidRDefault="009B6072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Conservación</w:t>
      </w:r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del Patrimonio Monumental... Restauració, </w:t>
      </w:r>
      <w:proofErr w:type="spellStart"/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ús</w:t>
      </w:r>
      <w:proofErr w:type="spellEnd"/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i </w:t>
      </w:r>
      <w:proofErr w:type="spellStart"/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manteniment</w:t>
      </w:r>
      <w:proofErr w:type="spellEnd"/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.,</w:t>
      </w:r>
      <w:r w:rsidR="007A3B07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</w:t>
      </w:r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Arquitectura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1997 – 1997</w:t>
      </w:r>
    </w:p>
    <w:p w:rsidR="00560CD8" w:rsidRP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val="ca-ES" w:eastAsia="es-ES"/>
        </w:rPr>
      </w:pPr>
      <w:r>
        <w:rPr>
          <w:rFonts w:ascii="inherit" w:eastAsia="Times New Roman" w:hAnsi="inherit" w:cs="Arial"/>
          <w:noProof/>
          <w:color w:val="66696A"/>
          <w:sz w:val="18"/>
          <w:lang w:eastAsia="es-ES"/>
        </w:rPr>
        <w:drawing>
          <wp:inline distT="0" distB="0" distL="0" distR="0">
            <wp:extent cx="1085204" cy="638355"/>
            <wp:effectExtent l="19050" t="0" r="646" b="0"/>
            <wp:docPr id="29" name="28 Imagen" descr="logo 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e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7316" cy="63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4" w:rsidRPr="00CB2D14" w:rsidRDefault="00CB2D14" w:rsidP="00560CD8">
      <w:pPr>
        <w:shd w:val="clear" w:color="auto" w:fill="FFFFFF"/>
        <w:spacing w:after="12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lastRenderedPageBreak/>
        <w:t>P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RO</w:t>
      </w: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E</w:t>
      </w:r>
      <w:r w:rsidR="00BD6B91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IXAMPLE</w:t>
      </w:r>
    </w:p>
    <w:p w:rsidR="00CB2D14" w:rsidRDefault="00CB2D14" w:rsidP="00560CD8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REHABILITACIÓ D'EDIFICIS DE L'EIXAMPLE, Estudios generales, Jornadas organizadas por PROEIXAMPLE, S.A.</w:t>
      </w:r>
    </w:p>
    <w:p w:rsidR="00373801" w:rsidRPr="00CB2D14" w:rsidRDefault="00373801" w:rsidP="00560CD8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</w:p>
    <w:p w:rsidR="00CB2D14" w:rsidRDefault="00CB2D14" w:rsidP="00560CD8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1997 – 1997</w:t>
      </w:r>
    </w:p>
    <w:p w:rsidR="00560CD8" w:rsidRDefault="00560CD8" w:rsidP="00560CD8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560CD8" w:rsidRDefault="00560CD8" w:rsidP="00560CD8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noProof/>
          <w:color w:val="66696A"/>
          <w:sz w:val="18"/>
          <w:lang w:eastAsia="es-ES"/>
        </w:rPr>
        <w:drawing>
          <wp:inline distT="0" distB="0" distL="0" distR="0">
            <wp:extent cx="1300791" cy="252507"/>
            <wp:effectExtent l="19050" t="0" r="0" b="0"/>
            <wp:docPr id="30" name="2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6599" cy="25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01" w:rsidRDefault="00373801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373801" w:rsidRDefault="00373801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7A3B07" w:rsidRPr="00CB2D14" w:rsidRDefault="007A3B07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REIAL ACADEMIA CATALANA DE BELLES ARTS DE SANT JORDI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GAUDI I EL GAUDINISME, Arquitectura, Director del curso Dr. Joan Bassegoda i Nonell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1995 – 1995</w:t>
      </w: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560CD8">
        <w:rPr>
          <w:rFonts w:ascii="inherit" w:eastAsia="Times New Roman" w:hAnsi="inherit" w:cs="Arial"/>
          <w:color w:val="66696A"/>
          <w:sz w:val="18"/>
          <w:lang w:eastAsia="es-ES"/>
        </w:rPr>
        <w:drawing>
          <wp:inline distT="0" distB="0" distL="0" distR="0">
            <wp:extent cx="1076505" cy="754401"/>
            <wp:effectExtent l="19050" t="0" r="9345" b="0"/>
            <wp:docPr id="31" name="26 Imagen" descr="Real Academia de Bellas Artes de Sant Jor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 Academia de Bellas Artes de Sant Jordi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3998" cy="75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B91" w:rsidRDefault="00BD6B91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7A3B07" w:rsidRPr="00CB2D14" w:rsidRDefault="007A3B07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31" w:lineRule="atLeast"/>
        <w:ind w:left="136"/>
        <w:jc w:val="center"/>
        <w:textAlignment w:val="baseline"/>
        <w:outlineLvl w:val="4"/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es-ES"/>
        </w:rPr>
      </w:pPr>
    </w:p>
    <w:p w:rsidR="00CB2D14" w:rsidRPr="00CB2D14" w:rsidRDefault="00BD6B91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UNIVERSIDAD DE CANTABRIA</w:t>
      </w:r>
    </w:p>
    <w:p w:rsidR="007A3B07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PATOLOGÍA Y REHABILITACIÓN DE LA EDIFICACION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Arquitectura, Curso de Verano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1995 – 1995</w:t>
      </w: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560CD8">
        <w:rPr>
          <w:rFonts w:ascii="inherit" w:eastAsia="Times New Roman" w:hAnsi="inherit" w:cs="Arial"/>
          <w:color w:val="66696A"/>
          <w:sz w:val="18"/>
          <w:lang w:eastAsia="es-ES"/>
        </w:rPr>
        <w:drawing>
          <wp:inline distT="0" distB="0" distL="0" distR="0">
            <wp:extent cx="569595" cy="569595"/>
            <wp:effectExtent l="19050" t="0" r="1905" b="0"/>
            <wp:docPr id="32" name="Imagen 25" descr="Universidad de Cant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niversidad de Cantabri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D8" w:rsidRDefault="00560CD8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</w:p>
    <w:p w:rsidR="007A3B07" w:rsidRPr="00CB2D14" w:rsidRDefault="007A3B07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BD6B91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CENTRO DE LA IMAGEN</w:t>
      </w:r>
      <w:r w:rsidR="00CB2D14"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(Barcelona)</w:t>
      </w:r>
    </w:p>
    <w:p w:rsidR="00CB2D14" w:rsidRPr="00CB2D14" w:rsidRDefault="00CB2D14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Diseño Grafico, </w:t>
      </w:r>
      <w:r w:rsidR="00BD6B91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Infografías</w:t>
      </w:r>
    </w:p>
    <w:p w:rsidR="00CB2D14" w:rsidRP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1990 – 1991</w:t>
      </w:r>
    </w:p>
    <w:p w:rsid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Diseño grafico asistido por ordenador</w:t>
      </w:r>
    </w:p>
    <w:p w:rsidR="00AF6DF9" w:rsidRDefault="00AF6DF9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AF6DF9" w:rsidRDefault="00AF6DF9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647E46" w:rsidRDefault="00647E46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</w:p>
    <w:p w:rsidR="007A3B07" w:rsidRPr="00CB2D14" w:rsidRDefault="007A3B07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CB2D14" w:rsidRDefault="009B6072" w:rsidP="00CB2D14">
      <w:pPr>
        <w:shd w:val="clear" w:color="auto" w:fill="FFFFFF"/>
        <w:spacing w:after="54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JESUITES</w:t>
      </w:r>
      <w:r w:rsidR="00CB2D14"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</w:t>
      </w:r>
      <w:r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DE</w:t>
      </w:r>
      <w:r w:rsidR="00CB2D14"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Casp. Sagrado Corazón de </w:t>
      </w:r>
      <w:r w:rsidR="00BD6B91"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Jesús</w:t>
      </w:r>
    </w:p>
    <w:p w:rsidR="00CB2D14" w:rsidRPr="00CB2D14" w:rsidRDefault="00BD6B91" w:rsidP="00CB2D14">
      <w:pPr>
        <w:shd w:val="clear" w:color="auto" w:fill="FFFFFF"/>
        <w:spacing w:after="0" w:line="272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66696A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Educación</w:t>
      </w:r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</w:t>
      </w:r>
      <w:r w:rsidRPr="00CB2D14">
        <w:rPr>
          <w:rFonts w:ascii="inherit" w:eastAsia="Times New Roman" w:hAnsi="inherit" w:cs="Arial"/>
          <w:b/>
          <w:bCs/>
          <w:color w:val="66696A"/>
          <w:lang w:eastAsia="es-ES"/>
        </w:rPr>
        <w:t>Básica</w:t>
      </w:r>
      <w:r w:rsidR="00CB2D14" w:rsidRPr="00CB2D14">
        <w:rPr>
          <w:rFonts w:ascii="inherit" w:eastAsia="Times New Roman" w:hAnsi="inherit" w:cs="Arial"/>
          <w:b/>
          <w:bCs/>
          <w:color w:val="66696A"/>
          <w:lang w:eastAsia="es-ES"/>
        </w:rPr>
        <w:t xml:space="preserve"> , BUP.</w:t>
      </w:r>
    </w:p>
    <w:p w:rsidR="00CB2D14" w:rsidRDefault="00CB2D14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>1975</w:t>
      </w:r>
    </w:p>
    <w:p w:rsidR="009B6072" w:rsidRPr="00CB2D14" w:rsidRDefault="009B6072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Pr="00CB2D14" w:rsidRDefault="00CB2D14" w:rsidP="00CB2D14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>
        <w:rPr>
          <w:rFonts w:ascii="inherit" w:eastAsia="Times New Roman" w:hAnsi="inherit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2396346" cy="586409"/>
            <wp:effectExtent l="19050" t="0" r="3954" b="0"/>
            <wp:docPr id="26" name="Imagen 26" descr="Logo C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 Casp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19" cy="58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14" w:rsidRDefault="00CB2D14" w:rsidP="00CB2D14">
      <w:pPr>
        <w:shd w:val="clear" w:color="auto" w:fill="FFFFFF"/>
        <w:spacing w:after="136" w:line="231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CB2D14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  <w:r w:rsidRPr="00CB2D14"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lastRenderedPageBreak/>
        <w:t>Información adicional</w:t>
      </w:r>
    </w:p>
    <w:p w:rsidR="007A3B07" w:rsidRPr="00CB2D14" w:rsidRDefault="007A3B07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CB2D14" w:rsidRPr="00CB2D14" w:rsidRDefault="00CB2D14" w:rsidP="00CB2D14">
      <w:pPr>
        <w:numPr>
          <w:ilvl w:val="0"/>
          <w:numId w:val="5"/>
        </w:numPr>
        <w:shd w:val="clear" w:color="auto" w:fill="FFFFFF"/>
        <w:spacing w:after="54" w:line="299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  <w:t>Intereses</w:t>
      </w:r>
    </w:p>
    <w:p w:rsidR="00CB2D14" w:rsidRPr="007A3B07" w:rsidRDefault="00CB2D14" w:rsidP="00373801">
      <w:pPr>
        <w:shd w:val="clear" w:color="auto" w:fill="FFFFFF"/>
        <w:spacing w:after="54" w:line="231" w:lineRule="atLeast"/>
        <w:ind w:righ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  <w:lang w:eastAsia="es-ES"/>
        </w:rPr>
        <w:t>Proyectos Arquitectónicos. Rehabilitación y Restauración. Interiorismo.</w:t>
      </w:r>
    </w:p>
    <w:p w:rsidR="007A3B07" w:rsidRPr="007A3B07" w:rsidRDefault="007A3B07" w:rsidP="00373801">
      <w:pPr>
        <w:shd w:val="clear" w:color="auto" w:fill="FFFFFF"/>
        <w:spacing w:after="54" w:line="231" w:lineRule="atLeast"/>
        <w:ind w:right="-68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</w:p>
    <w:p w:rsidR="00CB2D14" w:rsidRPr="00CB2D14" w:rsidRDefault="00CB2D14" w:rsidP="00CB2D14">
      <w:pPr>
        <w:numPr>
          <w:ilvl w:val="0"/>
          <w:numId w:val="5"/>
        </w:numPr>
        <w:shd w:val="clear" w:color="auto" w:fill="FFFFFF"/>
        <w:spacing w:after="136" w:line="299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  <w:t>Datos personales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8"/>
        <w:gridCol w:w="1160"/>
      </w:tblGrid>
      <w:tr w:rsidR="00CB2D14" w:rsidRPr="00CB2D14" w:rsidTr="00CB2D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8" w:type="dxa"/>
            </w:tcMar>
            <w:vAlign w:val="center"/>
            <w:hideMark/>
          </w:tcPr>
          <w:p w:rsidR="00CB2D14" w:rsidRPr="00CB2D14" w:rsidRDefault="00CB2D14" w:rsidP="00CB2D14">
            <w:pPr>
              <w:spacing w:after="0" w:line="240" w:lineRule="auto"/>
              <w:rPr>
                <w:rFonts w:ascii="inherit" w:eastAsia="Times New Roman" w:hAnsi="inherit" w:cs="Times New Roman"/>
                <w:color w:val="66696A"/>
                <w:sz w:val="18"/>
                <w:szCs w:val="18"/>
                <w:lang w:eastAsia="es-ES"/>
              </w:rPr>
            </w:pPr>
            <w:r w:rsidRPr="00CB2D14">
              <w:rPr>
                <w:rFonts w:ascii="inherit" w:eastAsia="Times New Roman" w:hAnsi="inherit" w:cs="Times New Roman"/>
                <w:color w:val="66696A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14" w:rsidRPr="00CB2D14" w:rsidRDefault="00CB2D14" w:rsidP="00CB2D1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es-ES"/>
              </w:rPr>
            </w:pPr>
            <w:r w:rsidRPr="00CB2D14">
              <w:rPr>
                <w:rFonts w:ascii="inherit" w:eastAsia="Times New Roman" w:hAnsi="inherit" w:cs="Times New Roman"/>
                <w:sz w:val="18"/>
                <w:lang w:eastAsia="es-ES"/>
              </w:rPr>
              <w:t>13 de diciembre</w:t>
            </w:r>
          </w:p>
        </w:tc>
      </w:tr>
      <w:tr w:rsidR="007A3B07" w:rsidRPr="00CB2D14" w:rsidTr="00CB2D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8" w:type="dxa"/>
            </w:tcMar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color w:val="66696A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lang w:eastAsia="es-ES"/>
              </w:rPr>
            </w:pPr>
          </w:p>
        </w:tc>
      </w:tr>
      <w:tr w:rsidR="007A3B07" w:rsidRPr="00CB2D14" w:rsidTr="00CB2D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8" w:type="dxa"/>
            </w:tcMar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color w:val="66696A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lang w:eastAsia="es-ES"/>
              </w:rPr>
            </w:pPr>
          </w:p>
        </w:tc>
      </w:tr>
      <w:tr w:rsidR="007A3B07" w:rsidRPr="00CB2D14" w:rsidTr="00CB2D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8" w:type="dxa"/>
            </w:tcMar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color w:val="66696A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B07" w:rsidRPr="00CB2D14" w:rsidRDefault="007A3B07" w:rsidP="00CB2D1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lang w:eastAsia="es-ES"/>
              </w:rPr>
            </w:pPr>
          </w:p>
        </w:tc>
      </w:tr>
    </w:tbl>
    <w:p w:rsidR="007A3B07" w:rsidRDefault="007A3B07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7A3B07" w:rsidRDefault="007A3B07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CB2D14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  <w:r w:rsidRPr="00CB2D14"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t>Organizaciones</w:t>
      </w:r>
    </w:p>
    <w:p w:rsidR="007A3B07" w:rsidRPr="00CB2D14" w:rsidRDefault="007A3B07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CB2D14" w:rsidRPr="00CB2D14" w:rsidRDefault="00CB2D14" w:rsidP="00CB2D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B2D14" w:rsidRPr="00CB2D14" w:rsidRDefault="00CB2D14" w:rsidP="00CB2D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COAA / Colegio de Arquitectos de Asturias</w:t>
      </w:r>
    </w:p>
    <w:p w:rsidR="00CB2D14" w:rsidRDefault="007A3B07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S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eptiembre de 2000</w:t>
      </w:r>
    </w:p>
    <w:p w:rsidR="00D9166D" w:rsidRPr="00CB2D14" w:rsidRDefault="00D9166D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noProof/>
          <w:color w:val="66696A"/>
          <w:sz w:val="18"/>
          <w:szCs w:val="18"/>
          <w:lang w:eastAsia="es-ES"/>
        </w:rPr>
        <w:drawing>
          <wp:inline distT="0" distB="0" distL="0" distR="0">
            <wp:extent cx="1153312" cy="215660"/>
            <wp:effectExtent l="19050" t="0" r="8738" b="0"/>
            <wp:docPr id="36" name="35 Imagen" descr="logoti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6158" cy="2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COAC / Colegio de Arquitectos de Catalunya</w:t>
      </w:r>
    </w:p>
    <w:p w:rsidR="00CB2D14" w:rsidRDefault="007A3B07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S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eptiembre de 2000</w:t>
      </w:r>
    </w:p>
    <w:p w:rsidR="00D9166D" w:rsidRDefault="00D9166D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66696A"/>
          <w:sz w:val="18"/>
          <w:lang w:eastAsia="es-ES"/>
        </w:rPr>
      </w:pPr>
      <w:r>
        <w:rPr>
          <w:rFonts w:ascii="inherit" w:eastAsia="Times New Roman" w:hAnsi="inherit" w:cs="Arial"/>
          <w:noProof/>
          <w:color w:val="66696A"/>
          <w:sz w:val="18"/>
          <w:lang w:eastAsia="es-ES"/>
        </w:rPr>
        <w:drawing>
          <wp:inline distT="0" distB="0" distL="0" distR="0">
            <wp:extent cx="1067878" cy="519377"/>
            <wp:effectExtent l="19050" t="0" r="0" b="0"/>
            <wp:docPr id="35" name="34 Imagen" descr="logo_co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ac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7329" cy="5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B07" w:rsidRPr="00CB2D14" w:rsidRDefault="007A3B07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</w:p>
    <w:p w:rsidR="00CB2D14" w:rsidRDefault="00CB2D14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  <w:r w:rsidRPr="00CB2D14"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t>Proyectos</w:t>
      </w:r>
      <w:r w:rsidR="005C237E">
        <w:rPr>
          <w:rFonts w:ascii="inherit" w:eastAsia="Times New Roman" w:hAnsi="inherit" w:cs="Arial"/>
          <w:color w:val="AFB2B5"/>
          <w:sz w:val="35"/>
          <w:szCs w:val="35"/>
          <w:lang w:eastAsia="es-ES"/>
        </w:rPr>
        <w:t xml:space="preserve"> </w:t>
      </w:r>
    </w:p>
    <w:p w:rsidR="00BD6B91" w:rsidRPr="00CB2D14" w:rsidRDefault="00BD6B91" w:rsidP="00CB2D14">
      <w:pPr>
        <w:shd w:val="clear" w:color="auto" w:fill="FFFFFF"/>
        <w:spacing w:after="0" w:line="408" w:lineRule="atLeast"/>
        <w:textAlignment w:val="baseline"/>
        <w:outlineLvl w:val="2"/>
        <w:rPr>
          <w:rFonts w:ascii="inherit" w:eastAsia="Times New Roman" w:hAnsi="inherit" w:cs="Arial"/>
          <w:color w:val="AFB2B5"/>
          <w:sz w:val="35"/>
          <w:szCs w:val="35"/>
          <w:lang w:eastAsia="es-ES"/>
        </w:rPr>
      </w:pPr>
    </w:p>
    <w:p w:rsidR="00CB2D14" w:rsidRPr="00CB2D14" w:rsidRDefault="00CB2D14" w:rsidP="00CB2D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B2D14" w:rsidRPr="00CB2D14" w:rsidRDefault="00CB2D14" w:rsidP="00CB2D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B2D14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Palau de Congressos de Catalunya</w:t>
      </w:r>
    </w:p>
    <w:p w:rsidR="00CB2D14" w:rsidRPr="00CB2D14" w:rsidRDefault="005C237E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S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eptiembre de 1999</w:t>
      </w:r>
    </w:p>
    <w:p w:rsidR="00CB2D14" w:rsidRPr="00CB2D14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- Arquitecto - Dirección Facultativa, en la realización y definición en obra, del Palacio de Congresos de Cataluña, dirigido por Carlos Ferrater.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UTE Ferrovial – Agroman.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Barcelona 1999 – 2002.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Parc de la Recerca </w:t>
      </w:r>
      <w:r w:rsidR="00BD6B91"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Biomédica</w:t>
      </w:r>
      <w:r w:rsidR="00340F1A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(Barcelona)</w:t>
      </w:r>
    </w:p>
    <w:p w:rsidR="00CB2D14" w:rsidRPr="00CB2D14" w:rsidRDefault="005C237E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A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gosto de 2002</w:t>
      </w:r>
    </w:p>
    <w:p w:rsidR="00CB2D14" w:rsidRPr="00CB2D14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- Arquitecto – Realización y definición, en obra, del Parc de la Recerca Biomédica. 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UTE ACS-COMSA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Barcelona 2002-2004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Promotora Indret</w:t>
      </w:r>
      <w:r w:rsidR="00340F1A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(Barcelona)</w:t>
      </w:r>
    </w:p>
    <w:p w:rsidR="00CB2D14" w:rsidRPr="00CB2D14" w:rsidRDefault="005C237E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J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unio de 2006</w:t>
      </w:r>
    </w:p>
    <w:p w:rsidR="00103A2E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- Arquitecto - Realización de Proyectos Ejecutivos para la Promotora INDRET.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C/ Fontcuberta 1-7, 08034 Barcelona (2006-2007)</w:t>
      </w:r>
    </w:p>
    <w:p w:rsidR="00CB2D14" w:rsidRPr="00CB2D14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lastRenderedPageBreak/>
        <w:t>Hotel Vela (Barcelona)</w:t>
      </w:r>
    </w:p>
    <w:p w:rsidR="00CB2D14" w:rsidRPr="00CB2D14" w:rsidRDefault="005C237E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J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unio de 2007</w:t>
      </w:r>
    </w:p>
    <w:p w:rsidR="00AF6DF9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- Arquitecto – Realización y definición, en obra, del Hotel Vela de Ricardo Bofill.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UTE VELA. FOMENTO-COMSA-SACRESA-OHL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Barcelona 2007-2009.</w:t>
      </w:r>
    </w:p>
    <w:p w:rsidR="00CB2D14" w:rsidRPr="00CB2D14" w:rsidRDefault="00CB2D14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</w:p>
    <w:p w:rsidR="00CB2D14" w:rsidRPr="00CB2D14" w:rsidRDefault="00CB2D14" w:rsidP="00CB2D14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val="de-DE" w:eastAsia="es-ES"/>
        </w:rPr>
      </w:pPr>
      <w:r w:rsidRPr="005C237E">
        <w:rPr>
          <w:rFonts w:ascii="inherit" w:eastAsia="Times New Roman" w:hAnsi="inherit" w:cs="Arial"/>
          <w:b/>
          <w:bCs/>
          <w:color w:val="434649"/>
          <w:sz w:val="25"/>
          <w:lang w:val="de-DE" w:eastAsia="es-ES"/>
        </w:rPr>
        <w:t>HOSTEL St Christopher's Inn (Barcelona)</w:t>
      </w:r>
    </w:p>
    <w:p w:rsidR="00CB2D14" w:rsidRPr="00CB2D14" w:rsidRDefault="005C237E" w:rsidP="00CB2D14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J</w:t>
      </w:r>
      <w:r w:rsidR="00CB2D14" w:rsidRPr="00CB2D14">
        <w:rPr>
          <w:rFonts w:ascii="inherit" w:eastAsia="Times New Roman" w:hAnsi="inherit" w:cs="Arial"/>
          <w:color w:val="66696A"/>
          <w:sz w:val="18"/>
          <w:lang w:eastAsia="es-ES"/>
        </w:rPr>
        <w:t>unio de 2011</w:t>
      </w:r>
    </w:p>
    <w:p w:rsidR="00647E46" w:rsidRDefault="00CB2D14" w:rsidP="00647E46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sz w:val="18"/>
          <w:lang w:eastAsia="es-ES"/>
        </w:rPr>
      </w:pPr>
      <w:r w:rsidRPr="005C237E">
        <w:rPr>
          <w:rFonts w:ascii="inherit" w:eastAsia="Times New Roman" w:hAnsi="inherit" w:cs="Arial"/>
          <w:sz w:val="18"/>
          <w:lang w:eastAsia="es-ES"/>
        </w:rPr>
        <w:t>Peñin-Toribio Arquitectos</w:t>
      </w:r>
      <w:r w:rsidRPr="00CB2D14">
        <w:rPr>
          <w:rFonts w:ascii="inherit" w:eastAsia="Times New Roman" w:hAnsi="inherit" w:cs="Arial"/>
          <w:sz w:val="18"/>
          <w:szCs w:val="18"/>
          <w:shd w:val="clear" w:color="auto" w:fill="CAECFC"/>
          <w:lang w:eastAsia="es-ES"/>
        </w:rPr>
        <w:br/>
      </w:r>
      <w:r w:rsidR="00647E46">
        <w:rPr>
          <w:rFonts w:ascii="inherit" w:eastAsia="Times New Roman" w:hAnsi="inherit" w:cs="Arial"/>
          <w:sz w:val="18"/>
          <w:lang w:eastAsia="es-ES"/>
        </w:rPr>
        <w:t>Proyecto Básico, Ejecutivo y Dirección de Obra.</w:t>
      </w:r>
    </w:p>
    <w:p w:rsidR="00CB2D14" w:rsidRDefault="00CB2D14" w:rsidP="00647E46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sz w:val="18"/>
          <w:lang w:eastAsia="es-ES"/>
        </w:rPr>
      </w:pPr>
      <w:r w:rsidRPr="005C237E">
        <w:rPr>
          <w:rFonts w:ascii="inherit" w:eastAsia="Times New Roman" w:hAnsi="inherit" w:cs="Arial"/>
          <w:sz w:val="18"/>
          <w:lang w:eastAsia="es-ES"/>
        </w:rPr>
        <w:t>Realización de un Hostel en un edificio sito en la calle Bergara. </w:t>
      </w:r>
      <w:r w:rsidRPr="00CB2D14">
        <w:rPr>
          <w:rFonts w:ascii="inherit" w:eastAsia="Times New Roman" w:hAnsi="inherit" w:cs="Arial"/>
          <w:sz w:val="18"/>
          <w:szCs w:val="18"/>
          <w:shd w:val="clear" w:color="auto" w:fill="CAECFC"/>
          <w:lang w:eastAsia="es-ES"/>
        </w:rPr>
        <w:br/>
      </w:r>
      <w:r w:rsidRPr="005C237E">
        <w:rPr>
          <w:rFonts w:ascii="inherit" w:eastAsia="Times New Roman" w:hAnsi="inherit" w:cs="Arial"/>
          <w:sz w:val="18"/>
          <w:lang w:eastAsia="es-ES"/>
        </w:rPr>
        <w:t>Barcelona 2011 - 2013</w:t>
      </w:r>
    </w:p>
    <w:p w:rsidR="00BD6B91" w:rsidRDefault="00BD6B91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sz w:val="18"/>
          <w:lang w:eastAsia="es-ES"/>
        </w:rPr>
      </w:pPr>
    </w:p>
    <w:p w:rsidR="00BD6B91" w:rsidRPr="00CB2D14" w:rsidRDefault="00BD6B91" w:rsidP="00BD6B91">
      <w:pPr>
        <w:shd w:val="clear" w:color="auto" w:fill="FFFFFF"/>
        <w:spacing w:after="0" w:line="299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434649"/>
          <w:sz w:val="25"/>
          <w:szCs w:val="25"/>
          <w:lang w:eastAsia="es-ES"/>
        </w:rPr>
      </w:pP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Hotel </w:t>
      </w:r>
      <w:r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>Juan Carlos I</w:t>
      </w:r>
      <w:r w:rsidRPr="00CB2D14">
        <w:rPr>
          <w:rFonts w:ascii="inherit" w:eastAsia="Times New Roman" w:hAnsi="inherit" w:cs="Arial"/>
          <w:b/>
          <w:bCs/>
          <w:color w:val="434649"/>
          <w:sz w:val="25"/>
          <w:lang w:eastAsia="es-ES"/>
        </w:rPr>
        <w:t xml:space="preserve"> (Barcelona)</w:t>
      </w:r>
    </w:p>
    <w:p w:rsidR="00BD6B91" w:rsidRPr="00CB2D14" w:rsidRDefault="00BD6B91" w:rsidP="00BD6B91">
      <w:pPr>
        <w:shd w:val="clear" w:color="auto" w:fill="FFFFFF"/>
        <w:spacing w:after="54" w:line="231" w:lineRule="atLeast"/>
        <w:textAlignment w:val="baseline"/>
        <w:rPr>
          <w:rFonts w:ascii="inherit" w:eastAsia="Times New Roman" w:hAnsi="inherit" w:cs="Arial"/>
          <w:color w:val="66696A"/>
          <w:sz w:val="18"/>
          <w:szCs w:val="18"/>
          <w:lang w:eastAsia="es-ES"/>
        </w:rPr>
      </w:pPr>
      <w:r>
        <w:rPr>
          <w:rFonts w:ascii="inherit" w:eastAsia="Times New Roman" w:hAnsi="inherit" w:cs="Arial"/>
          <w:color w:val="66696A"/>
          <w:sz w:val="18"/>
          <w:lang w:eastAsia="es-ES"/>
        </w:rPr>
        <w:t>Octubre</w:t>
      </w:r>
      <w:r w:rsidRPr="00CB2D14">
        <w:rPr>
          <w:rFonts w:ascii="inherit" w:eastAsia="Times New Roman" w:hAnsi="inherit" w:cs="Arial"/>
          <w:color w:val="66696A"/>
          <w:sz w:val="18"/>
          <w:lang w:eastAsia="es-ES"/>
        </w:rPr>
        <w:t xml:space="preserve"> de 20</w:t>
      </w:r>
      <w:r>
        <w:rPr>
          <w:rFonts w:ascii="inherit" w:eastAsia="Times New Roman" w:hAnsi="inherit" w:cs="Arial"/>
          <w:color w:val="66696A"/>
          <w:sz w:val="18"/>
          <w:lang w:eastAsia="es-ES"/>
        </w:rPr>
        <w:t>15</w:t>
      </w:r>
    </w:p>
    <w:p w:rsidR="00BD6B91" w:rsidRDefault="00BD6B91" w:rsidP="00340F1A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 xml:space="preserve">- Arquitecto – </w:t>
      </w:r>
      <w:r>
        <w:rPr>
          <w:rFonts w:ascii="inherit" w:eastAsia="Times New Roman" w:hAnsi="inherit" w:cs="Arial"/>
          <w:color w:val="333333"/>
          <w:sz w:val="18"/>
          <w:lang w:eastAsia="es-ES"/>
        </w:rPr>
        <w:t>Reforma de</w:t>
      </w:r>
      <w:r w:rsidR="00340F1A">
        <w:rPr>
          <w:rFonts w:ascii="inherit" w:eastAsia="Times New Roman" w:hAnsi="inherit" w:cs="Arial"/>
          <w:color w:val="333333"/>
          <w:sz w:val="18"/>
          <w:lang w:eastAsia="es-ES"/>
        </w:rPr>
        <w:t>l</w:t>
      </w:r>
      <w:r>
        <w:rPr>
          <w:rFonts w:ascii="inherit" w:eastAsia="Times New Roman" w:hAnsi="inherit" w:cs="Arial"/>
          <w:color w:val="333333"/>
          <w:sz w:val="18"/>
          <w:lang w:eastAsia="es-ES"/>
        </w:rPr>
        <w:t xml:space="preserve"> Hotel Juan Carlos I (Fairmont)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  <w:r>
        <w:rPr>
          <w:rFonts w:ascii="inherit" w:eastAsia="Times New Roman" w:hAnsi="inherit" w:cs="Arial"/>
          <w:color w:val="333333"/>
          <w:sz w:val="18"/>
          <w:lang w:eastAsia="es-ES"/>
        </w:rPr>
        <w:t>Dirección Facultativa en Obra (</w:t>
      </w:r>
      <w:r w:rsidR="00340F1A">
        <w:rPr>
          <w:rFonts w:ascii="inherit" w:eastAsia="Times New Roman" w:hAnsi="inherit" w:cs="Arial"/>
          <w:color w:val="333333"/>
          <w:sz w:val="18"/>
          <w:lang w:eastAsia="es-ES"/>
        </w:rPr>
        <w:t>Betarq Group, SLP</w:t>
      </w:r>
      <w:r>
        <w:rPr>
          <w:rFonts w:ascii="inherit" w:eastAsia="Times New Roman" w:hAnsi="inherit" w:cs="Arial"/>
          <w:color w:val="333333"/>
          <w:sz w:val="18"/>
          <w:lang w:eastAsia="es-ES"/>
        </w:rPr>
        <w:t>)</w:t>
      </w:r>
    </w:p>
    <w:p w:rsidR="00257FB1" w:rsidRDefault="00257FB1" w:rsidP="00340F1A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color w:val="333333"/>
          <w:sz w:val="18"/>
          <w:lang w:eastAsia="es-ES"/>
        </w:rPr>
      </w:pPr>
      <w:r>
        <w:rPr>
          <w:rFonts w:ascii="inherit" w:eastAsia="Times New Roman" w:hAnsi="inherit" w:cs="Arial"/>
          <w:color w:val="333333"/>
          <w:sz w:val="18"/>
          <w:lang w:eastAsia="es-ES"/>
        </w:rPr>
        <w:t>AVINTIA</w:t>
      </w:r>
    </w:p>
    <w:p w:rsidR="00BD6B91" w:rsidRDefault="00BD6B91" w:rsidP="00340F1A">
      <w:pPr>
        <w:shd w:val="clear" w:color="auto" w:fill="FFFFFF"/>
        <w:spacing w:after="0" w:line="231" w:lineRule="atLeast"/>
        <w:textAlignment w:val="baseline"/>
        <w:rPr>
          <w:rFonts w:ascii="inherit" w:eastAsia="Times New Roman" w:hAnsi="inherit" w:cs="Arial"/>
          <w:sz w:val="18"/>
          <w:lang w:eastAsia="es-ES"/>
        </w:rPr>
      </w:pP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 xml:space="preserve">Barcelona </w:t>
      </w:r>
      <w:r w:rsidR="00340F1A">
        <w:rPr>
          <w:rFonts w:ascii="inherit" w:eastAsia="Times New Roman" w:hAnsi="inherit" w:cs="Arial"/>
          <w:color w:val="333333"/>
          <w:sz w:val="18"/>
          <w:lang w:eastAsia="es-ES"/>
        </w:rPr>
        <w:t>2015</w:t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-</w:t>
      </w:r>
      <w:r w:rsidR="00340F1A">
        <w:rPr>
          <w:rFonts w:ascii="inherit" w:eastAsia="Times New Roman" w:hAnsi="inherit" w:cs="Arial"/>
          <w:color w:val="333333"/>
          <w:sz w:val="18"/>
          <w:lang w:eastAsia="es-ES"/>
        </w:rPr>
        <w:t>Actual</w:t>
      </w:r>
      <w:r w:rsidRPr="00CB2D14">
        <w:rPr>
          <w:rFonts w:ascii="inherit" w:eastAsia="Times New Roman" w:hAnsi="inherit" w:cs="Arial"/>
          <w:color w:val="333333"/>
          <w:sz w:val="18"/>
          <w:lang w:eastAsia="es-ES"/>
        </w:rPr>
        <w:t>.</w:t>
      </w:r>
      <w:r w:rsidRPr="00CB2D14">
        <w:rPr>
          <w:rFonts w:ascii="inherit" w:eastAsia="Times New Roman" w:hAnsi="inherit" w:cs="Arial"/>
          <w:color w:val="333333"/>
          <w:sz w:val="18"/>
          <w:szCs w:val="18"/>
          <w:lang w:eastAsia="es-ES"/>
        </w:rPr>
        <w:br/>
      </w:r>
    </w:p>
    <w:p w:rsidR="00BD6B91" w:rsidRDefault="00BD6B91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sz w:val="18"/>
          <w:lang w:eastAsia="es-ES"/>
        </w:rPr>
      </w:pPr>
    </w:p>
    <w:p w:rsidR="00BD6B91" w:rsidRDefault="00BD6B91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b/>
          <w:sz w:val="25"/>
          <w:szCs w:val="25"/>
          <w:lang w:eastAsia="es-ES"/>
        </w:rPr>
      </w:pPr>
    </w:p>
    <w:p w:rsidR="00BD6B91" w:rsidRPr="00CB2D14" w:rsidRDefault="00BD6B91" w:rsidP="00CB2D14">
      <w:pPr>
        <w:shd w:val="clear" w:color="auto" w:fill="FFFFFF"/>
        <w:spacing w:line="231" w:lineRule="atLeast"/>
        <w:textAlignment w:val="baseline"/>
        <w:rPr>
          <w:rFonts w:ascii="inherit" w:eastAsia="Times New Roman" w:hAnsi="inherit" w:cs="Arial"/>
          <w:b/>
          <w:sz w:val="25"/>
          <w:szCs w:val="25"/>
          <w:lang w:eastAsia="es-ES"/>
        </w:rPr>
      </w:pPr>
    </w:p>
    <w:sectPr w:rsidR="00BD6B91" w:rsidRPr="00CB2D14" w:rsidSect="00DF0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4C9"/>
    <w:multiLevelType w:val="multilevel"/>
    <w:tmpl w:val="69A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81AD5"/>
    <w:multiLevelType w:val="multilevel"/>
    <w:tmpl w:val="4D78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3555F"/>
    <w:multiLevelType w:val="multilevel"/>
    <w:tmpl w:val="BB6C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31208"/>
    <w:multiLevelType w:val="multilevel"/>
    <w:tmpl w:val="DCAC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F2463"/>
    <w:multiLevelType w:val="multilevel"/>
    <w:tmpl w:val="4B72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6D0C06"/>
    <w:multiLevelType w:val="multilevel"/>
    <w:tmpl w:val="022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96F20"/>
    <w:multiLevelType w:val="multilevel"/>
    <w:tmpl w:val="4702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171C0"/>
    <w:multiLevelType w:val="multilevel"/>
    <w:tmpl w:val="2C10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B2D14"/>
    <w:rsid w:val="000B10C5"/>
    <w:rsid w:val="00103A2E"/>
    <w:rsid w:val="00257FB1"/>
    <w:rsid w:val="00340F1A"/>
    <w:rsid w:val="00373801"/>
    <w:rsid w:val="003A5C9B"/>
    <w:rsid w:val="004E6300"/>
    <w:rsid w:val="00560CD8"/>
    <w:rsid w:val="005C237E"/>
    <w:rsid w:val="00647E46"/>
    <w:rsid w:val="007A3B07"/>
    <w:rsid w:val="008B24CE"/>
    <w:rsid w:val="009B6072"/>
    <w:rsid w:val="00AF6DF9"/>
    <w:rsid w:val="00BD6B91"/>
    <w:rsid w:val="00C92F9A"/>
    <w:rsid w:val="00CB2D14"/>
    <w:rsid w:val="00D64865"/>
    <w:rsid w:val="00D9166D"/>
    <w:rsid w:val="00DA4362"/>
    <w:rsid w:val="00DB7D17"/>
    <w:rsid w:val="00DF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EA"/>
  </w:style>
  <w:style w:type="paragraph" w:styleId="Ttulo1">
    <w:name w:val="heading 1"/>
    <w:basedOn w:val="Normal"/>
    <w:next w:val="Normal"/>
    <w:link w:val="Ttulo1Car"/>
    <w:uiPriority w:val="9"/>
    <w:qFormat/>
    <w:rsid w:val="00C92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CB2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B2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CB2D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B2D1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B2D1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B2D1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ield-text">
    <w:name w:val="field-text"/>
    <w:basedOn w:val="Fuentedeprrafopredeter"/>
    <w:rsid w:val="00CB2D14"/>
  </w:style>
  <w:style w:type="character" w:customStyle="1" w:styleId="ally-text">
    <w:name w:val="ally-text"/>
    <w:basedOn w:val="Fuentedeprrafopredeter"/>
    <w:rsid w:val="00CB2D14"/>
  </w:style>
  <w:style w:type="character" w:customStyle="1" w:styleId="experience-date-locale">
    <w:name w:val="experience-date-locale"/>
    <w:basedOn w:val="Fuentedeprrafopredeter"/>
    <w:rsid w:val="00CB2D14"/>
  </w:style>
  <w:style w:type="character" w:customStyle="1" w:styleId="apple-converted-space">
    <w:name w:val="apple-converted-space"/>
    <w:basedOn w:val="Fuentedeprrafopredeter"/>
    <w:rsid w:val="00CB2D14"/>
  </w:style>
  <w:style w:type="character" w:customStyle="1" w:styleId="locality">
    <w:name w:val="locality"/>
    <w:basedOn w:val="Fuentedeprrafopredeter"/>
    <w:rsid w:val="00CB2D14"/>
  </w:style>
  <w:style w:type="paragraph" w:customStyle="1" w:styleId="body-field">
    <w:name w:val="body-field"/>
    <w:basedOn w:val="Normal"/>
    <w:rsid w:val="00C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dia-add">
    <w:name w:val="media-add"/>
    <w:basedOn w:val="Fuentedeprrafopredeter"/>
    <w:rsid w:val="00CB2D14"/>
  </w:style>
  <w:style w:type="character" w:customStyle="1" w:styleId="edit-tools">
    <w:name w:val="edit-tools"/>
    <w:basedOn w:val="Fuentedeprrafopredeter"/>
    <w:rsid w:val="00CB2D14"/>
  </w:style>
  <w:style w:type="character" w:customStyle="1" w:styleId="num-endorsements">
    <w:name w:val="num-endorsements"/>
    <w:basedOn w:val="Fuentedeprrafopredeter"/>
    <w:rsid w:val="00CB2D14"/>
  </w:style>
  <w:style w:type="character" w:customStyle="1" w:styleId="endorse-item-name-text">
    <w:name w:val="endorse-item-name-text"/>
    <w:basedOn w:val="Fuentedeprrafopredeter"/>
    <w:rsid w:val="00CB2D14"/>
  </w:style>
  <w:style w:type="character" w:styleId="Hipervnculo">
    <w:name w:val="Hyperlink"/>
    <w:basedOn w:val="Fuentedeprrafopredeter"/>
    <w:uiPriority w:val="99"/>
    <w:semiHidden/>
    <w:unhideWhenUsed/>
    <w:rsid w:val="00CB2D14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B2D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B2D14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B2D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B2D14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degree">
    <w:name w:val="degree"/>
    <w:basedOn w:val="Fuentedeprrafopredeter"/>
    <w:rsid w:val="00CB2D14"/>
  </w:style>
  <w:style w:type="character" w:customStyle="1" w:styleId="major">
    <w:name w:val="major"/>
    <w:basedOn w:val="Fuentedeprrafopredeter"/>
    <w:rsid w:val="00CB2D14"/>
  </w:style>
  <w:style w:type="paragraph" w:customStyle="1" w:styleId="activities">
    <w:name w:val="activities"/>
    <w:basedOn w:val="Normal"/>
    <w:rsid w:val="00C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B2D14"/>
    <w:rPr>
      <w:i/>
      <w:iCs/>
    </w:rPr>
  </w:style>
  <w:style w:type="paragraph" w:customStyle="1" w:styleId="description">
    <w:name w:val="description"/>
    <w:basedOn w:val="Normal"/>
    <w:rsid w:val="00C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D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2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Fuentedeprrafopredeter"/>
    <w:rsid w:val="00C92F9A"/>
  </w:style>
  <w:style w:type="paragraph" w:customStyle="1" w:styleId="title">
    <w:name w:val="title"/>
    <w:basedOn w:val="Normal"/>
    <w:rsid w:val="00C9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ield">
    <w:name w:val="field"/>
    <w:basedOn w:val="Fuentedeprrafopredeter"/>
    <w:rsid w:val="00C92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51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320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150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08937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943963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448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522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8336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0852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965824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339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2482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19572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34036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292509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83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782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41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8882">
                  <w:marLeft w:val="0"/>
                  <w:marRight w:val="0"/>
                  <w:marTop w:val="34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7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3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5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951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5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0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32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65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74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05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8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70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8644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162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817785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328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898776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9475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31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9688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225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456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6459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3163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90685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523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066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499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4784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4047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08287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026793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505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6037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6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2682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7322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39538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1805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64938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476409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536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3301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78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5148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2808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6113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683226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237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431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6029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76894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39708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19782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67030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228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5303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4225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3725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663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5084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274697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075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4595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9454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970561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1640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6371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133643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426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9765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8352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79324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2986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84076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06011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0769">
                                  <w:marLeft w:val="0"/>
                                  <w:marRight w:val="0"/>
                                  <w:marTop w:val="0"/>
                                  <w:marBottom w:val="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553124">
                          <w:marLeft w:val="-272"/>
                          <w:marRight w:val="-2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2063">
                              <w:marLeft w:val="272"/>
                              <w:marRight w:val="272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8E8"/>
                                    <w:left w:val="single" w:sz="6" w:space="0" w:color="E8E8E8"/>
                                    <w:bottom w:val="single" w:sz="6" w:space="0" w:color="E8E8E8"/>
                                    <w:right w:val="single" w:sz="6" w:space="0" w:color="E8E8E8"/>
                                  </w:divBdr>
                                  <w:divsChild>
                                    <w:div w:id="5081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21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735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205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046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655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6190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95117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945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9897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271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50076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572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149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713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0929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1816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892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900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37759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016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5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8912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18080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5838">
                      <w:marLeft w:val="0"/>
                      <w:marRight w:val="0"/>
                      <w:marTop w:val="340"/>
                      <w:marBottom w:val="3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884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3084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9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94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B544-B16E-47D6-AFCF-9B3DC09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2016-02-29T16:46:00Z</cp:lastPrinted>
  <dcterms:created xsi:type="dcterms:W3CDTF">2016-02-29T10:56:00Z</dcterms:created>
  <dcterms:modified xsi:type="dcterms:W3CDTF">2016-02-29T18:09:00Z</dcterms:modified>
</cp:coreProperties>
</file>