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799" w:rsidRPr="00754799" w:rsidRDefault="00754799" w:rsidP="00C81D09">
      <w:pPr>
        <w:autoSpaceDE w:val="0"/>
        <w:autoSpaceDN w:val="0"/>
        <w:adjustRightInd w:val="0"/>
        <w:spacing w:before="100" w:beforeAutospacing="1" w:after="100" w:afterAutospacing="1" w:line="240" w:lineRule="auto"/>
        <w:jc w:val="both"/>
        <w:rPr>
          <w:rFonts w:ascii="Century Gothic" w:eastAsia="Times New Roman" w:hAnsi="Century Gothic" w:cs="Times New Roman"/>
          <w:sz w:val="20"/>
          <w:szCs w:val="20"/>
          <w:lang w:eastAsia="es-ES"/>
        </w:rPr>
      </w:pPr>
      <w:r w:rsidRPr="00754799">
        <w:rPr>
          <w:rFonts w:ascii="Century Gothic" w:eastAsia="Times New Roman" w:hAnsi="Century Gothic" w:cs="Arial"/>
          <w:sz w:val="20"/>
          <w:szCs w:val="20"/>
          <w:lang w:eastAsia="es-ES"/>
        </w:rPr>
        <w:t>En AUNA ARQUITECTOS diseñamos viviendas personalizadas basadas en la industrialización, la construcción sostenible y la máxima eficiencia energética.</w:t>
      </w:r>
    </w:p>
    <w:p w:rsidR="00754799" w:rsidRPr="00754799" w:rsidRDefault="00754799" w:rsidP="00C81D09">
      <w:pPr>
        <w:autoSpaceDE w:val="0"/>
        <w:autoSpaceDN w:val="0"/>
        <w:adjustRightInd w:val="0"/>
        <w:spacing w:before="100" w:beforeAutospacing="1" w:after="100" w:afterAutospacing="1" w:line="240" w:lineRule="auto"/>
        <w:jc w:val="both"/>
        <w:rPr>
          <w:rFonts w:ascii="Century Gothic" w:eastAsia="Times New Roman" w:hAnsi="Century Gothic" w:cs="Times New Roman"/>
          <w:sz w:val="20"/>
          <w:szCs w:val="20"/>
          <w:lang w:eastAsia="es-ES"/>
        </w:rPr>
      </w:pPr>
      <w:r w:rsidRPr="00754799">
        <w:rPr>
          <w:rFonts w:ascii="Century Gothic" w:eastAsia="Times New Roman" w:hAnsi="Century Gothic" w:cs="Arial"/>
          <w:sz w:val="20"/>
          <w:szCs w:val="20"/>
          <w:lang w:eastAsia="es-ES"/>
        </w:rPr>
        <w:t>La industrialización en la construcción la hace sostenible ya que garantiza:</w:t>
      </w:r>
    </w:p>
    <w:p w:rsidR="00754799" w:rsidRPr="00754799" w:rsidRDefault="00754799" w:rsidP="00C81D09">
      <w:pPr>
        <w:autoSpaceDE w:val="0"/>
        <w:autoSpaceDN w:val="0"/>
        <w:adjustRightInd w:val="0"/>
        <w:spacing w:before="100" w:beforeAutospacing="1" w:after="100" w:afterAutospacing="1" w:line="240" w:lineRule="auto"/>
        <w:ind w:hanging="360"/>
        <w:jc w:val="both"/>
        <w:rPr>
          <w:rFonts w:ascii="Century Gothic" w:eastAsia="Times New Roman" w:hAnsi="Century Gothic" w:cs="Times New Roman"/>
          <w:sz w:val="20"/>
          <w:szCs w:val="20"/>
          <w:lang w:eastAsia="es-ES"/>
        </w:rPr>
      </w:pPr>
      <w:r w:rsidRPr="00754799">
        <w:rPr>
          <w:rFonts w:ascii="Century Gothic" w:eastAsia="Symbol" w:hAnsi="Century Gothic" w:cs="Times New Roman"/>
          <w:sz w:val="20"/>
          <w:szCs w:val="20"/>
          <w:lang w:eastAsia="es-ES"/>
        </w:rPr>
        <w:t xml:space="preserve">   </w:t>
      </w:r>
      <w:r w:rsidRPr="00C81D09">
        <w:rPr>
          <w:rFonts w:ascii="Century Gothic" w:eastAsia="Symbol" w:hAnsi="Century Gothic" w:cs="Times New Roman"/>
          <w:sz w:val="20"/>
          <w:szCs w:val="20"/>
          <w:lang w:eastAsia="es-ES"/>
        </w:rPr>
        <w:tab/>
      </w:r>
      <w:r w:rsidRPr="00C81D09">
        <w:rPr>
          <w:rFonts w:ascii="Century Gothic" w:eastAsia="Symbol" w:hAnsi="Century Gothic" w:cs="Times New Roman"/>
          <w:sz w:val="20"/>
          <w:szCs w:val="20"/>
          <w:lang w:eastAsia="es-ES"/>
        </w:rPr>
        <w:tab/>
      </w:r>
      <w:r w:rsidRPr="00754799">
        <w:rPr>
          <w:rFonts w:ascii="Century Gothic" w:eastAsia="Symbol" w:hAnsi="Century Gothic" w:cs="Times New Roman"/>
          <w:sz w:val="20"/>
          <w:szCs w:val="20"/>
          <w:lang w:eastAsia="es-ES"/>
        </w:rPr>
        <w:t xml:space="preserve">- </w:t>
      </w:r>
      <w:r w:rsidRPr="00754799">
        <w:rPr>
          <w:rFonts w:ascii="Century Gothic" w:eastAsia="Times New Roman" w:hAnsi="Century Gothic" w:cs="Arial"/>
          <w:sz w:val="20"/>
          <w:szCs w:val="20"/>
          <w:lang w:eastAsia="es-ES"/>
        </w:rPr>
        <w:t>Rapidez y mejor planificación por lo que se reducen los tiempos y se consigue unos plazos de entrega de 4 meses para una vivienda unifamiliar.</w:t>
      </w:r>
    </w:p>
    <w:p w:rsidR="00754799" w:rsidRPr="00754799" w:rsidRDefault="00754799" w:rsidP="00C81D09">
      <w:pPr>
        <w:autoSpaceDE w:val="0"/>
        <w:autoSpaceDN w:val="0"/>
        <w:adjustRightInd w:val="0"/>
        <w:spacing w:before="100" w:beforeAutospacing="1" w:after="100" w:afterAutospacing="1" w:line="240" w:lineRule="auto"/>
        <w:ind w:hanging="360"/>
        <w:jc w:val="both"/>
        <w:rPr>
          <w:rFonts w:ascii="Century Gothic" w:eastAsia="Times New Roman" w:hAnsi="Century Gothic" w:cs="Times New Roman"/>
          <w:sz w:val="20"/>
          <w:szCs w:val="20"/>
          <w:lang w:eastAsia="es-ES"/>
        </w:rPr>
      </w:pPr>
      <w:r w:rsidRPr="00C81D09">
        <w:rPr>
          <w:rFonts w:ascii="Century Gothic" w:eastAsia="Symbol" w:hAnsi="Century Gothic" w:cs="Times New Roman"/>
          <w:sz w:val="20"/>
          <w:szCs w:val="20"/>
          <w:lang w:eastAsia="es-ES"/>
        </w:rPr>
        <w:t>   </w:t>
      </w:r>
      <w:r w:rsidRPr="00C81D09">
        <w:rPr>
          <w:rFonts w:ascii="Century Gothic" w:eastAsia="Symbol" w:hAnsi="Century Gothic" w:cs="Times New Roman"/>
          <w:sz w:val="20"/>
          <w:szCs w:val="20"/>
          <w:lang w:eastAsia="es-ES"/>
        </w:rPr>
        <w:tab/>
      </w:r>
      <w:r w:rsidRPr="00C81D09">
        <w:rPr>
          <w:rFonts w:ascii="Century Gothic" w:eastAsia="Symbol" w:hAnsi="Century Gothic" w:cs="Times New Roman"/>
          <w:sz w:val="20"/>
          <w:szCs w:val="20"/>
          <w:lang w:eastAsia="es-ES"/>
        </w:rPr>
        <w:tab/>
      </w:r>
      <w:r w:rsidRPr="00754799">
        <w:rPr>
          <w:rFonts w:ascii="Century Gothic" w:eastAsia="Symbol" w:hAnsi="Century Gothic" w:cs="Times New Roman"/>
          <w:sz w:val="20"/>
          <w:szCs w:val="20"/>
          <w:lang w:eastAsia="es-ES"/>
        </w:rPr>
        <w:t xml:space="preserve"> -</w:t>
      </w:r>
      <w:r w:rsidRPr="00754799">
        <w:rPr>
          <w:rFonts w:ascii="Century Gothic" w:eastAsia="Times New Roman" w:hAnsi="Century Gothic" w:cs="Arial"/>
          <w:sz w:val="20"/>
          <w:szCs w:val="20"/>
          <w:lang w:eastAsia="es-ES"/>
        </w:rPr>
        <w:t xml:space="preserve"> Un control de calidad eficaz y exhaustivo del todo el proceso constructivo. </w:t>
      </w:r>
    </w:p>
    <w:p w:rsidR="00754799" w:rsidRPr="00754799" w:rsidRDefault="00754799" w:rsidP="00C81D09">
      <w:pPr>
        <w:autoSpaceDE w:val="0"/>
        <w:autoSpaceDN w:val="0"/>
        <w:adjustRightInd w:val="0"/>
        <w:spacing w:before="100" w:beforeAutospacing="1" w:after="100" w:afterAutospacing="1" w:line="240" w:lineRule="auto"/>
        <w:ind w:firstLine="708"/>
        <w:jc w:val="both"/>
        <w:rPr>
          <w:rFonts w:ascii="Century Gothic" w:eastAsia="Times New Roman" w:hAnsi="Century Gothic" w:cs="Times New Roman"/>
          <w:sz w:val="20"/>
          <w:szCs w:val="20"/>
          <w:lang w:eastAsia="es-ES"/>
        </w:rPr>
      </w:pPr>
      <w:r w:rsidRPr="00754799">
        <w:rPr>
          <w:rFonts w:ascii="Century Gothic" w:eastAsia="Symbol" w:hAnsi="Century Gothic" w:cs="Times New Roman"/>
          <w:sz w:val="20"/>
          <w:szCs w:val="20"/>
          <w:lang w:eastAsia="es-ES"/>
        </w:rPr>
        <w:t xml:space="preserve">- </w:t>
      </w:r>
      <w:r w:rsidRPr="00754799">
        <w:rPr>
          <w:rFonts w:ascii="Century Gothic" w:eastAsia="Times New Roman" w:hAnsi="Century Gothic" w:cs="Arial"/>
          <w:sz w:val="20"/>
          <w:szCs w:val="20"/>
          <w:lang w:eastAsia="es-ES"/>
        </w:rPr>
        <w:t>Generación de menos residuos que en la construcción tradicional y una correcta gestión de los mismos.</w:t>
      </w:r>
    </w:p>
    <w:p w:rsidR="00754799" w:rsidRPr="00754799" w:rsidRDefault="00754799" w:rsidP="00C81D09">
      <w:pPr>
        <w:autoSpaceDE w:val="0"/>
        <w:autoSpaceDN w:val="0"/>
        <w:adjustRightInd w:val="0"/>
        <w:spacing w:before="100" w:beforeAutospacing="1" w:after="100" w:afterAutospacing="1" w:line="240" w:lineRule="auto"/>
        <w:jc w:val="both"/>
        <w:rPr>
          <w:rFonts w:ascii="Century Gothic" w:eastAsia="Times New Roman" w:hAnsi="Century Gothic" w:cs="Times New Roman"/>
          <w:sz w:val="20"/>
          <w:szCs w:val="20"/>
          <w:lang w:eastAsia="es-ES"/>
        </w:rPr>
      </w:pPr>
      <w:r w:rsidRPr="00754799">
        <w:rPr>
          <w:rFonts w:ascii="Century Gothic" w:eastAsia="Times New Roman" w:hAnsi="Century Gothic" w:cs="Arial"/>
          <w:sz w:val="20"/>
          <w:szCs w:val="20"/>
          <w:lang w:eastAsia="es-ES"/>
        </w:rPr>
        <w:t xml:space="preserve">Por otra parte, </w:t>
      </w:r>
      <w:r w:rsidRPr="00754799">
        <w:rPr>
          <w:rFonts w:ascii="Century Gothic" w:eastAsia="Times New Roman" w:hAnsi="Century Gothic" w:cs="Verdana"/>
          <w:sz w:val="20"/>
          <w:szCs w:val="20"/>
          <w:lang w:eastAsia="es-ES" w:bidi="he-IL"/>
        </w:rPr>
        <w:t>conseguimos un comportamiento climático mejorado respecto a la construcción tradicional empleando sistemas como los siguientes:</w:t>
      </w:r>
    </w:p>
    <w:p w:rsidR="00754799" w:rsidRPr="00754799" w:rsidRDefault="00754799" w:rsidP="00C81D09">
      <w:pPr>
        <w:autoSpaceDE w:val="0"/>
        <w:autoSpaceDN w:val="0"/>
        <w:adjustRightInd w:val="0"/>
        <w:spacing w:before="100" w:beforeAutospacing="1" w:after="0" w:line="240" w:lineRule="auto"/>
        <w:jc w:val="both"/>
        <w:rPr>
          <w:rFonts w:ascii="Century Gothic" w:eastAsia="Times New Roman" w:hAnsi="Century Gothic" w:cs="Times New Roman"/>
          <w:sz w:val="20"/>
          <w:szCs w:val="20"/>
          <w:lang w:eastAsia="es-ES"/>
        </w:rPr>
      </w:pPr>
      <w:r w:rsidRPr="00754799">
        <w:rPr>
          <w:rFonts w:ascii="Century Gothic" w:eastAsia="Times New Roman" w:hAnsi="Century Gothic" w:cs="Verdana"/>
          <w:sz w:val="20"/>
          <w:szCs w:val="20"/>
          <w:lang w:eastAsia="es-ES" w:bidi="he-IL"/>
        </w:rPr>
        <w:t xml:space="preserve">•Desaparición de puentes térmicos en fachadas y cubiertas. </w:t>
      </w:r>
    </w:p>
    <w:p w:rsidR="00754799" w:rsidRPr="00754799" w:rsidRDefault="00754799" w:rsidP="00C81D09">
      <w:pPr>
        <w:autoSpaceDE w:val="0"/>
        <w:autoSpaceDN w:val="0"/>
        <w:adjustRightInd w:val="0"/>
        <w:spacing w:before="100" w:beforeAutospacing="1" w:after="0" w:line="240" w:lineRule="auto"/>
        <w:jc w:val="both"/>
        <w:rPr>
          <w:rFonts w:ascii="Century Gothic" w:eastAsia="Times New Roman" w:hAnsi="Century Gothic" w:cs="Times New Roman"/>
          <w:sz w:val="20"/>
          <w:szCs w:val="20"/>
          <w:lang w:eastAsia="es-ES"/>
        </w:rPr>
      </w:pPr>
      <w:r w:rsidRPr="00754799">
        <w:rPr>
          <w:rFonts w:ascii="Century Gothic" w:eastAsia="Times New Roman" w:hAnsi="Century Gothic" w:cs="Verdana"/>
          <w:sz w:val="20"/>
          <w:szCs w:val="20"/>
          <w:lang w:eastAsia="es-ES" w:bidi="he-IL"/>
        </w:rPr>
        <w:t>•Aislamiento de la envolvente que supera ampliamente los niveles que marca la normativa técnica.</w:t>
      </w:r>
    </w:p>
    <w:p w:rsidR="00754799" w:rsidRPr="00754799" w:rsidRDefault="00754799" w:rsidP="00336E3E">
      <w:pPr>
        <w:autoSpaceDE w:val="0"/>
        <w:autoSpaceDN w:val="0"/>
        <w:adjustRightInd w:val="0"/>
        <w:spacing w:before="100" w:beforeAutospacing="1" w:after="0" w:line="240" w:lineRule="auto"/>
        <w:jc w:val="both"/>
        <w:rPr>
          <w:rFonts w:ascii="Century Gothic" w:eastAsia="Times New Roman" w:hAnsi="Century Gothic" w:cs="Times New Roman"/>
          <w:sz w:val="20"/>
          <w:szCs w:val="20"/>
          <w:lang w:eastAsia="es-ES"/>
        </w:rPr>
      </w:pPr>
      <w:r w:rsidRPr="00754799">
        <w:rPr>
          <w:rFonts w:ascii="Century Gothic" w:eastAsia="Times New Roman" w:hAnsi="Century Gothic" w:cs="Verdana"/>
          <w:sz w:val="20"/>
          <w:szCs w:val="20"/>
          <w:lang w:eastAsia="es-ES" w:bidi="he-IL"/>
        </w:rPr>
        <w:t>•Carpintería de ventanas de PVC, doble acristalamiento bajo emisivo y cámara de aire.</w:t>
      </w:r>
    </w:p>
    <w:p w:rsidR="00754799" w:rsidRPr="00754799" w:rsidRDefault="00754799" w:rsidP="00C81D09">
      <w:pPr>
        <w:spacing w:before="100" w:beforeAutospacing="1" w:after="100" w:afterAutospacing="1" w:line="240" w:lineRule="auto"/>
        <w:jc w:val="both"/>
        <w:rPr>
          <w:rFonts w:ascii="Century Gothic" w:eastAsia="Times New Roman" w:hAnsi="Century Gothic" w:cs="Times New Roman"/>
          <w:sz w:val="20"/>
          <w:szCs w:val="20"/>
          <w:lang w:eastAsia="es-ES"/>
        </w:rPr>
      </w:pPr>
      <w:r w:rsidRPr="00754799">
        <w:rPr>
          <w:rFonts w:ascii="Century Gothic" w:eastAsia="Times New Roman" w:hAnsi="Century Gothic" w:cs="Times New Roman"/>
          <w:sz w:val="20"/>
          <w:szCs w:val="20"/>
          <w:lang w:val="es-ES_tradnl" w:eastAsia="es-ES"/>
        </w:rPr>
        <w:t xml:space="preserve">En AUNA ARQUITECTOS estamos  plenamente concienciados  de la necesidad de cuidar el medio ambiente y contribuir a la sostenibilidad del planeta.  Para lograrlo, el sector de la edificación en España  tiene un largo camino por delante, ya que, tan sólo el uso de energía en las viviendas, supone la quinta parte de las emisiones de gases de efecto nocivo a la atmósfera. </w:t>
      </w:r>
    </w:p>
    <w:p w:rsidR="00754799" w:rsidRPr="00754799" w:rsidRDefault="00754799" w:rsidP="00C81D09">
      <w:pPr>
        <w:spacing w:before="100" w:beforeAutospacing="1" w:after="100" w:afterAutospacing="1" w:line="240" w:lineRule="auto"/>
        <w:jc w:val="both"/>
        <w:rPr>
          <w:rFonts w:ascii="Century Gothic" w:eastAsia="Times New Roman" w:hAnsi="Century Gothic" w:cs="Times New Roman"/>
          <w:sz w:val="20"/>
          <w:szCs w:val="20"/>
          <w:lang w:eastAsia="es-ES"/>
        </w:rPr>
      </w:pPr>
      <w:r w:rsidRPr="00754799">
        <w:rPr>
          <w:rFonts w:ascii="Century Gothic" w:eastAsia="Times New Roman" w:hAnsi="Century Gothic" w:cs="Times New Roman"/>
          <w:sz w:val="20"/>
          <w:szCs w:val="20"/>
          <w:lang w:val="es-ES_tradnl" w:eastAsia="es-ES"/>
        </w:rPr>
        <w:t xml:space="preserve">Hacer un mejor uso de la energía es una de las claves para cumplir los compromisos europeos de 2020, pero no el único. Apostar por edificios mejor aislados y ventilados de forma eficaz y controlada, también reduce la dependencia energética, y disminuye las facturas energéticas de los ciudadanos. </w:t>
      </w:r>
    </w:p>
    <w:p w:rsidR="00754799" w:rsidRPr="00754799" w:rsidRDefault="00754799" w:rsidP="00C81D09">
      <w:pPr>
        <w:spacing w:before="100" w:beforeAutospacing="1" w:after="100" w:afterAutospacing="1" w:line="240" w:lineRule="auto"/>
        <w:jc w:val="both"/>
        <w:rPr>
          <w:rFonts w:ascii="Century Gothic" w:eastAsia="Times New Roman" w:hAnsi="Century Gothic" w:cs="Times New Roman"/>
          <w:sz w:val="20"/>
          <w:szCs w:val="20"/>
          <w:lang w:eastAsia="es-ES"/>
        </w:rPr>
      </w:pPr>
      <w:r w:rsidRPr="00754799">
        <w:rPr>
          <w:rFonts w:ascii="Century Gothic" w:eastAsia="Times New Roman" w:hAnsi="Century Gothic" w:cs="Times New Roman"/>
          <w:sz w:val="20"/>
          <w:szCs w:val="20"/>
          <w:lang w:eastAsia="es-ES"/>
        </w:rPr>
        <w:t>El aislamiento térmico es la forma más simple, eficaz y económica de reducir costes en el consumo energético de una vivienda ya que podremos rentabilizar el ahorro durante toda la vida útil del edificio.</w:t>
      </w:r>
    </w:p>
    <w:p w:rsidR="00754799" w:rsidRPr="00754799" w:rsidRDefault="00754799" w:rsidP="00C81D09">
      <w:pPr>
        <w:spacing w:before="100" w:beforeAutospacing="1" w:after="100" w:afterAutospacing="1" w:line="240" w:lineRule="auto"/>
        <w:jc w:val="both"/>
        <w:rPr>
          <w:rFonts w:ascii="Century Gothic" w:eastAsia="Times New Roman" w:hAnsi="Century Gothic" w:cs="Times New Roman"/>
          <w:sz w:val="20"/>
          <w:szCs w:val="20"/>
          <w:lang w:eastAsia="es-ES"/>
        </w:rPr>
      </w:pPr>
      <w:r w:rsidRPr="00754799">
        <w:rPr>
          <w:rFonts w:ascii="Century Gothic" w:eastAsia="Times New Roman" w:hAnsi="Century Gothic" w:cs="Times New Roman"/>
          <w:sz w:val="20"/>
          <w:szCs w:val="20"/>
          <w:lang w:eastAsia="es-ES"/>
        </w:rPr>
        <w:t>El objetivo del aislamiento es doble:</w:t>
      </w:r>
    </w:p>
    <w:p w:rsidR="00754799" w:rsidRPr="00754799" w:rsidRDefault="00754799" w:rsidP="00C81D09">
      <w:pPr>
        <w:numPr>
          <w:ilvl w:val="0"/>
          <w:numId w:val="11"/>
        </w:numPr>
        <w:spacing w:before="100" w:beforeAutospacing="1" w:after="100" w:afterAutospacing="1" w:line="240" w:lineRule="auto"/>
        <w:jc w:val="both"/>
        <w:rPr>
          <w:rFonts w:ascii="Century Gothic" w:eastAsia="Times New Roman" w:hAnsi="Century Gothic" w:cs="Times New Roman"/>
          <w:sz w:val="20"/>
          <w:szCs w:val="20"/>
          <w:lang w:eastAsia="es-ES"/>
        </w:rPr>
      </w:pPr>
      <w:r w:rsidRPr="00754799">
        <w:rPr>
          <w:rFonts w:ascii="Century Gothic" w:eastAsia="Times New Roman" w:hAnsi="Century Gothic" w:cs="Times New Roman"/>
          <w:sz w:val="20"/>
          <w:szCs w:val="20"/>
          <w:lang w:eastAsia="es-ES"/>
        </w:rPr>
        <w:t>Emplear menos calefacción en invierno. Impidiendo que la energía fluya al exterior, perdiendo calor y enfriando los ambientes.</w:t>
      </w:r>
    </w:p>
    <w:p w:rsidR="00754799" w:rsidRPr="00754799" w:rsidRDefault="00754799" w:rsidP="00C81D09">
      <w:pPr>
        <w:numPr>
          <w:ilvl w:val="0"/>
          <w:numId w:val="11"/>
        </w:numPr>
        <w:spacing w:before="100" w:beforeAutospacing="1" w:after="100" w:afterAutospacing="1" w:line="240" w:lineRule="auto"/>
        <w:jc w:val="both"/>
        <w:rPr>
          <w:rFonts w:ascii="Century Gothic" w:eastAsia="Times New Roman" w:hAnsi="Century Gothic" w:cs="Times New Roman"/>
          <w:sz w:val="20"/>
          <w:szCs w:val="20"/>
          <w:lang w:eastAsia="es-ES"/>
        </w:rPr>
      </w:pPr>
      <w:r w:rsidRPr="00754799">
        <w:rPr>
          <w:rFonts w:ascii="Century Gothic" w:eastAsia="Times New Roman" w:hAnsi="Century Gothic" w:cs="Times New Roman"/>
          <w:sz w:val="20"/>
          <w:szCs w:val="20"/>
          <w:lang w:eastAsia="es-ES"/>
        </w:rPr>
        <w:t>Emplear menos refrigeración en verano. Evitando que el calor ingrese en el interior, aumentando la temperatura de la vivienda.</w:t>
      </w:r>
    </w:p>
    <w:p w:rsidR="00754799" w:rsidRPr="00754799" w:rsidRDefault="00754799" w:rsidP="00C81D09">
      <w:pPr>
        <w:spacing w:before="100" w:beforeAutospacing="1" w:after="100" w:afterAutospacing="1" w:line="240" w:lineRule="auto"/>
        <w:jc w:val="both"/>
        <w:rPr>
          <w:rFonts w:ascii="Century Gothic" w:eastAsia="Times New Roman" w:hAnsi="Century Gothic" w:cs="Times New Roman"/>
          <w:sz w:val="20"/>
          <w:szCs w:val="20"/>
          <w:lang w:eastAsia="es-ES"/>
        </w:rPr>
      </w:pPr>
      <w:r w:rsidRPr="00754799">
        <w:rPr>
          <w:rFonts w:ascii="Century Gothic" w:eastAsia="Times New Roman" w:hAnsi="Century Gothic" w:cs="Times New Roman"/>
          <w:sz w:val="20"/>
          <w:szCs w:val="20"/>
          <w:lang w:val="es-ES_tradnl" w:eastAsia="es-ES"/>
        </w:rPr>
        <w:t xml:space="preserve">Construir para consumir la mínima energía necesaria mejorando la sensación de confort en el interior de la vivienda manteniendo una temperatura estable y homogénea  durante todo el año. </w:t>
      </w:r>
    </w:p>
    <w:p w:rsidR="00754799" w:rsidRPr="00754799" w:rsidRDefault="00754799" w:rsidP="00C81D09">
      <w:pPr>
        <w:spacing w:before="100" w:beforeAutospacing="1" w:after="100" w:afterAutospacing="1" w:line="240" w:lineRule="auto"/>
        <w:jc w:val="both"/>
        <w:rPr>
          <w:rFonts w:ascii="Century Gothic" w:eastAsia="Times New Roman" w:hAnsi="Century Gothic" w:cs="Times New Roman"/>
          <w:sz w:val="20"/>
          <w:szCs w:val="20"/>
          <w:lang w:eastAsia="es-ES"/>
        </w:rPr>
      </w:pPr>
      <w:r w:rsidRPr="00754799">
        <w:rPr>
          <w:rFonts w:ascii="Century Gothic" w:eastAsia="Times New Roman" w:hAnsi="Century Gothic" w:cs="Times New Roman"/>
          <w:sz w:val="20"/>
          <w:szCs w:val="20"/>
          <w:lang w:val="es-ES_tradnl" w:eastAsia="es-ES"/>
        </w:rPr>
        <w:lastRenderedPageBreak/>
        <w:t xml:space="preserve">Una vivienda de alta eficiencia energética, es aquella que necesita muy poca energía para cubrir sus necesidades de calefacción, refrigeración, agua caliente sanitaria e </w:t>
      </w:r>
      <w:proofErr w:type="spellStart"/>
      <w:r w:rsidRPr="00754799">
        <w:rPr>
          <w:rFonts w:ascii="Century Gothic" w:eastAsia="Times New Roman" w:hAnsi="Century Gothic" w:cs="Times New Roman"/>
          <w:sz w:val="20"/>
          <w:szCs w:val="20"/>
          <w:lang w:eastAsia="es-ES"/>
        </w:rPr>
        <w:t>ilu</w:t>
      </w:r>
      <w:r w:rsidRPr="00754799">
        <w:rPr>
          <w:rFonts w:ascii="Century Gothic" w:eastAsia="Times New Roman" w:hAnsi="Century Gothic" w:cs="Times New Roman"/>
          <w:sz w:val="20"/>
          <w:szCs w:val="20"/>
          <w:lang w:val="es-ES_tradnl" w:eastAsia="es-ES"/>
        </w:rPr>
        <w:t>minación</w:t>
      </w:r>
      <w:proofErr w:type="spellEnd"/>
      <w:r w:rsidRPr="00754799">
        <w:rPr>
          <w:rFonts w:ascii="Century Gothic" w:eastAsia="Times New Roman" w:hAnsi="Century Gothic" w:cs="Times New Roman"/>
          <w:sz w:val="20"/>
          <w:szCs w:val="20"/>
          <w:lang w:val="es-ES_tradnl" w:eastAsia="es-ES"/>
        </w:rPr>
        <w:t xml:space="preserve">. </w:t>
      </w:r>
    </w:p>
    <w:p w:rsidR="00754799" w:rsidRPr="00754799" w:rsidRDefault="00754799" w:rsidP="00C81D09">
      <w:pPr>
        <w:spacing w:before="100" w:beforeAutospacing="1" w:after="100" w:afterAutospacing="1" w:line="240" w:lineRule="auto"/>
        <w:jc w:val="both"/>
        <w:rPr>
          <w:rFonts w:ascii="Century Gothic" w:eastAsia="Times New Roman" w:hAnsi="Century Gothic" w:cs="Times New Roman"/>
          <w:sz w:val="20"/>
          <w:szCs w:val="20"/>
          <w:lang w:eastAsia="es-ES"/>
        </w:rPr>
      </w:pPr>
      <w:r w:rsidRPr="00754799">
        <w:rPr>
          <w:rFonts w:ascii="Century Gothic" w:eastAsia="Times New Roman" w:hAnsi="Century Gothic" w:cs="Times New Roman"/>
          <w:sz w:val="20"/>
          <w:szCs w:val="20"/>
          <w:lang w:val="es-ES_tradnl" w:eastAsia="es-ES"/>
        </w:rPr>
        <w:t xml:space="preserve">Esta energía debe estar cubierta, en gran parte, por fuentes renovables producidas in situ </w:t>
      </w:r>
      <w:proofErr w:type="spellStart"/>
      <w:r w:rsidRPr="00754799">
        <w:rPr>
          <w:rFonts w:ascii="Century Gothic" w:eastAsia="Times New Roman" w:hAnsi="Century Gothic" w:cs="Times New Roman"/>
          <w:sz w:val="20"/>
          <w:szCs w:val="20"/>
          <w:lang w:val="es-ES_tradnl" w:eastAsia="es-ES"/>
        </w:rPr>
        <w:t>ó</w:t>
      </w:r>
      <w:proofErr w:type="spellEnd"/>
      <w:r w:rsidRPr="00754799">
        <w:rPr>
          <w:rFonts w:ascii="Century Gothic" w:eastAsia="Times New Roman" w:hAnsi="Century Gothic" w:cs="Times New Roman"/>
          <w:sz w:val="20"/>
          <w:szCs w:val="20"/>
          <w:lang w:val="es-ES_tradnl" w:eastAsia="es-ES"/>
        </w:rPr>
        <w:t xml:space="preserve"> en su entorno. Es necesario, por tanto, contar con la energía del sol, del aire y de la tierra que, además  de ser gratuita, es limpia y renovable. </w:t>
      </w:r>
    </w:p>
    <w:p w:rsidR="00754799" w:rsidRPr="00754799" w:rsidRDefault="00754799" w:rsidP="00C81D09">
      <w:pPr>
        <w:spacing w:after="0" w:line="240" w:lineRule="auto"/>
        <w:jc w:val="both"/>
        <w:rPr>
          <w:rFonts w:ascii="Century Gothic" w:eastAsia="Times New Roman" w:hAnsi="Century Gothic" w:cs="Times New Roman"/>
          <w:sz w:val="20"/>
          <w:szCs w:val="20"/>
          <w:lang w:eastAsia="es-ES"/>
        </w:rPr>
      </w:pPr>
      <w:r w:rsidRPr="00754799">
        <w:rPr>
          <w:rFonts w:ascii="Century Gothic" w:eastAsia="Times New Roman" w:hAnsi="Century Gothic" w:cs="Times New Roman"/>
          <w:sz w:val="20"/>
          <w:szCs w:val="20"/>
          <w:lang w:val="es-ES_tradnl" w:eastAsia="es-ES"/>
        </w:rPr>
        <w:t>OBJETIVO DE UN EDIFICIO DE BAJO CONSUMO ENERGÉTICO O DE CONSUMO CASI NULO</w:t>
      </w:r>
      <w:r w:rsidRPr="00754799">
        <w:rPr>
          <w:rFonts w:ascii="Century Gothic" w:eastAsia="Times New Roman" w:hAnsi="Century Gothic" w:cs="Times New Roman"/>
          <w:sz w:val="20"/>
          <w:szCs w:val="20"/>
          <w:lang w:eastAsia="es-ES"/>
        </w:rPr>
        <w:t xml:space="preserve"> </w:t>
      </w:r>
    </w:p>
    <w:p w:rsidR="00754799" w:rsidRPr="00754799" w:rsidRDefault="00754799" w:rsidP="00C81D09">
      <w:pPr>
        <w:spacing w:before="100" w:beforeAutospacing="1" w:after="100" w:afterAutospacing="1" w:line="240" w:lineRule="auto"/>
        <w:jc w:val="both"/>
        <w:rPr>
          <w:rFonts w:ascii="Century Gothic" w:eastAsia="Times New Roman" w:hAnsi="Century Gothic" w:cs="Times New Roman"/>
          <w:sz w:val="20"/>
          <w:szCs w:val="20"/>
          <w:lang w:eastAsia="es-ES"/>
        </w:rPr>
      </w:pPr>
      <w:r w:rsidRPr="00754799">
        <w:rPr>
          <w:rFonts w:ascii="Century Gothic" w:eastAsia="Times New Roman" w:hAnsi="Century Gothic" w:cs="Times New Roman"/>
          <w:sz w:val="20"/>
          <w:szCs w:val="20"/>
          <w:lang w:val="es-ES_tradnl" w:eastAsia="es-ES"/>
        </w:rPr>
        <w:t xml:space="preserve">REDUCIR LA NECESIDAD = REDUCIR EL GASTO </w:t>
      </w:r>
    </w:p>
    <w:p w:rsidR="00754799" w:rsidRPr="00754799" w:rsidRDefault="00754799" w:rsidP="00C81D09">
      <w:pPr>
        <w:spacing w:before="100" w:beforeAutospacing="1" w:after="100" w:afterAutospacing="1" w:line="240" w:lineRule="auto"/>
        <w:jc w:val="both"/>
        <w:rPr>
          <w:rFonts w:ascii="Century Gothic" w:eastAsia="Times New Roman" w:hAnsi="Century Gothic" w:cs="Times New Roman"/>
          <w:sz w:val="20"/>
          <w:szCs w:val="20"/>
          <w:lang w:eastAsia="es-ES"/>
        </w:rPr>
      </w:pPr>
      <w:r w:rsidRPr="00754799">
        <w:rPr>
          <w:rFonts w:ascii="Century Gothic" w:eastAsia="Times New Roman" w:hAnsi="Century Gothic" w:cs="Times New Roman"/>
          <w:sz w:val="20"/>
          <w:szCs w:val="20"/>
          <w:lang w:val="es-ES_tradnl" w:eastAsia="es-ES"/>
        </w:rPr>
        <w:t>DEBEMOS UTILIZAR TECNOLOGÍAS QUE OPTIMICEN LAS PRESTACIONES Y LOS COSTES. </w:t>
      </w:r>
    </w:p>
    <w:p w:rsidR="00754799" w:rsidRPr="00754799" w:rsidRDefault="00754799" w:rsidP="00C81D09">
      <w:pPr>
        <w:spacing w:before="100" w:beforeAutospacing="1" w:after="100" w:afterAutospacing="1" w:line="240" w:lineRule="auto"/>
        <w:jc w:val="both"/>
        <w:rPr>
          <w:rFonts w:ascii="Century Gothic" w:eastAsia="Times New Roman" w:hAnsi="Century Gothic" w:cs="Times New Roman"/>
          <w:sz w:val="20"/>
          <w:szCs w:val="20"/>
          <w:lang w:eastAsia="es-ES"/>
        </w:rPr>
      </w:pPr>
      <w:r w:rsidRPr="00754799">
        <w:rPr>
          <w:rFonts w:ascii="Century Gothic" w:eastAsia="Times New Roman" w:hAnsi="Century Gothic" w:cs="Times New Roman"/>
          <w:sz w:val="20"/>
          <w:szCs w:val="20"/>
          <w:lang w:val="es-ES_tradnl" w:eastAsia="es-ES"/>
        </w:rPr>
        <w:t>Para ello es fundamental empezar por proponer estrategias pasivas que ahorren energía como la forma, orientación, control solar, envolvente, aislamiento y tipo de vidrio y además pensando en la eficiencia de los sistemas de climatización y en el uso de energías renovables.</w:t>
      </w:r>
    </w:p>
    <w:p w:rsidR="00754799" w:rsidRPr="00754799" w:rsidRDefault="00754799" w:rsidP="00C81D09">
      <w:pPr>
        <w:spacing w:before="100" w:beforeAutospacing="1" w:after="100" w:afterAutospacing="1" w:line="240" w:lineRule="auto"/>
        <w:jc w:val="both"/>
        <w:rPr>
          <w:rFonts w:ascii="Century Gothic" w:eastAsia="Times New Roman" w:hAnsi="Century Gothic" w:cs="Times New Roman"/>
          <w:sz w:val="20"/>
          <w:szCs w:val="20"/>
          <w:lang w:eastAsia="es-ES"/>
        </w:rPr>
      </w:pPr>
      <w:r w:rsidRPr="00754799">
        <w:rPr>
          <w:rFonts w:ascii="Century Gothic" w:eastAsia="Times New Roman" w:hAnsi="Century Gothic" w:cs="Times New Roman"/>
          <w:sz w:val="20"/>
          <w:szCs w:val="20"/>
          <w:lang w:val="es-ES_tradnl" w:eastAsia="es-ES"/>
        </w:rPr>
        <w:t xml:space="preserve">En definitiva en AUNA ARQUITECTOS apostamos por la excelencia mediante el EQUILIBRIO ENTRE EDIFICACION, CONSUMO Y AHORRO </w:t>
      </w:r>
      <w:r w:rsidRPr="00754799">
        <w:rPr>
          <w:rFonts w:ascii="Century Gothic" w:eastAsia="Times New Roman" w:hAnsi="Century Gothic" w:cs="Times New Roman"/>
          <w:sz w:val="20"/>
          <w:szCs w:val="20"/>
          <w:lang w:eastAsia="es-ES"/>
        </w:rPr>
        <w:t xml:space="preserve">y conseguimos que nuestras viviendas tengan una clasificación energética A, A+, Viviendas con Consumo Casi Nulo y/o Viviendas </w:t>
      </w:r>
      <w:r w:rsidR="00F17551">
        <w:rPr>
          <w:rFonts w:ascii="Century Gothic" w:eastAsia="Times New Roman" w:hAnsi="Century Gothic" w:cs="Times New Roman"/>
          <w:sz w:val="20"/>
          <w:szCs w:val="20"/>
          <w:lang w:eastAsia="es-ES"/>
        </w:rPr>
        <w:t xml:space="preserve">Pasivas o </w:t>
      </w:r>
      <w:proofErr w:type="spellStart"/>
      <w:r w:rsidRPr="00754799">
        <w:rPr>
          <w:rFonts w:ascii="Century Gothic" w:eastAsia="Times New Roman" w:hAnsi="Century Gothic" w:cs="Times New Roman"/>
          <w:sz w:val="20"/>
          <w:szCs w:val="20"/>
          <w:lang w:eastAsia="es-ES"/>
        </w:rPr>
        <w:t>Passivhaus</w:t>
      </w:r>
      <w:proofErr w:type="spellEnd"/>
      <w:r w:rsidRPr="00754799">
        <w:rPr>
          <w:rFonts w:ascii="Century Gothic" w:eastAsia="Times New Roman" w:hAnsi="Century Gothic" w:cs="Times New Roman"/>
          <w:sz w:val="20"/>
          <w:szCs w:val="20"/>
          <w:lang w:eastAsia="es-ES"/>
        </w:rPr>
        <w:t xml:space="preserve"> con consumos de energía extremadamente bajos.</w:t>
      </w:r>
    </w:p>
    <w:p w:rsidR="00505C04" w:rsidRDefault="00505C04" w:rsidP="00C81D09">
      <w:pPr>
        <w:pStyle w:val="Prrafodelista"/>
        <w:autoSpaceDE w:val="0"/>
        <w:autoSpaceDN w:val="0"/>
        <w:adjustRightInd w:val="0"/>
        <w:jc w:val="both"/>
        <w:rPr>
          <w:rFonts w:ascii="Century Gothic" w:hAnsi="Century Gothic" w:cs="Verdana"/>
          <w:color w:val="231F20"/>
          <w:sz w:val="20"/>
          <w:szCs w:val="20"/>
        </w:rPr>
      </w:pPr>
    </w:p>
    <w:p w:rsidR="00270552" w:rsidRDefault="00270552" w:rsidP="00C81D09">
      <w:pPr>
        <w:pStyle w:val="Prrafodelista"/>
        <w:autoSpaceDE w:val="0"/>
        <w:autoSpaceDN w:val="0"/>
        <w:adjustRightInd w:val="0"/>
        <w:jc w:val="both"/>
        <w:rPr>
          <w:rFonts w:ascii="Century Gothic" w:hAnsi="Century Gothic" w:cs="Verdana"/>
          <w:color w:val="231F20"/>
          <w:sz w:val="20"/>
          <w:szCs w:val="20"/>
        </w:rPr>
      </w:pPr>
    </w:p>
    <w:p w:rsidR="00270552" w:rsidRDefault="00270552" w:rsidP="00270552">
      <w:pPr>
        <w:autoSpaceDE w:val="0"/>
        <w:autoSpaceDN w:val="0"/>
        <w:adjustRightInd w:val="0"/>
        <w:spacing w:after="0"/>
        <w:jc w:val="both"/>
        <w:rPr>
          <w:rFonts w:ascii="Century Gothic" w:hAnsi="Century Gothic" w:cs="Verdana"/>
          <w:b/>
          <w:color w:val="231F20"/>
          <w:sz w:val="20"/>
          <w:szCs w:val="20"/>
        </w:rPr>
      </w:pPr>
    </w:p>
    <w:p w:rsidR="00270552" w:rsidRDefault="00270552" w:rsidP="00270552">
      <w:pPr>
        <w:autoSpaceDE w:val="0"/>
        <w:autoSpaceDN w:val="0"/>
        <w:adjustRightInd w:val="0"/>
        <w:spacing w:after="0"/>
        <w:jc w:val="both"/>
        <w:rPr>
          <w:rFonts w:ascii="Century Gothic" w:hAnsi="Century Gothic" w:cs="Verdana"/>
          <w:b/>
          <w:color w:val="231F20"/>
          <w:sz w:val="20"/>
          <w:szCs w:val="20"/>
        </w:rPr>
      </w:pPr>
    </w:p>
    <w:p w:rsidR="00270552" w:rsidRDefault="00270552" w:rsidP="00270552">
      <w:pPr>
        <w:autoSpaceDE w:val="0"/>
        <w:autoSpaceDN w:val="0"/>
        <w:adjustRightInd w:val="0"/>
        <w:spacing w:after="0"/>
        <w:jc w:val="both"/>
        <w:rPr>
          <w:rFonts w:ascii="Century Gothic" w:hAnsi="Century Gothic" w:cs="Verdana"/>
          <w:b/>
          <w:color w:val="231F20"/>
          <w:sz w:val="20"/>
          <w:szCs w:val="20"/>
        </w:rPr>
      </w:pPr>
    </w:p>
    <w:p w:rsidR="00270552" w:rsidRPr="00270552" w:rsidRDefault="00270552" w:rsidP="00270552">
      <w:pPr>
        <w:autoSpaceDE w:val="0"/>
        <w:autoSpaceDN w:val="0"/>
        <w:adjustRightInd w:val="0"/>
        <w:spacing w:after="0"/>
        <w:jc w:val="both"/>
        <w:rPr>
          <w:rFonts w:ascii="Century Gothic" w:hAnsi="Century Gothic" w:cs="Verdana"/>
          <w:b/>
          <w:color w:val="231F20"/>
          <w:sz w:val="20"/>
          <w:szCs w:val="20"/>
        </w:rPr>
      </w:pPr>
      <w:r w:rsidRPr="00270552">
        <w:rPr>
          <w:rFonts w:ascii="Century Gothic" w:hAnsi="Century Gothic" w:cs="Verdana"/>
          <w:b/>
          <w:color w:val="231F20"/>
          <w:sz w:val="20"/>
          <w:szCs w:val="20"/>
        </w:rPr>
        <w:t>AUNA ARQUITECTOS, S.L.</w:t>
      </w:r>
    </w:p>
    <w:p w:rsidR="00270552" w:rsidRDefault="00270552" w:rsidP="00270552">
      <w:pPr>
        <w:spacing w:after="0"/>
        <w:rPr>
          <w:rFonts w:ascii="Times New Roman" w:eastAsia="Calibri" w:hAnsi="Times New Roman" w:cs="Times New Roman"/>
          <w:noProof/>
          <w:sz w:val="24"/>
          <w:szCs w:val="24"/>
          <w:lang w:eastAsia="es-ES"/>
        </w:rPr>
      </w:pPr>
      <w:r>
        <w:rPr>
          <w:rFonts w:ascii="Century Gothic" w:eastAsia="Calibri" w:hAnsi="Century Gothic" w:cs="Times New Roman"/>
          <w:noProof/>
          <w:sz w:val="18"/>
          <w:szCs w:val="18"/>
          <w:lang w:eastAsia="es-ES"/>
        </w:rPr>
        <w:t>Centro de Empresas</w:t>
      </w:r>
      <w:r>
        <w:rPr>
          <w:rFonts w:ascii="Century Gothic" w:eastAsia="Calibri" w:hAnsi="Century Gothic" w:cs="Times New Roman"/>
          <w:noProof/>
          <w:sz w:val="18"/>
          <w:szCs w:val="18"/>
          <w:lang w:eastAsia="es-ES"/>
        </w:rPr>
        <w:t xml:space="preserve"> </w:t>
      </w:r>
      <w:r>
        <w:rPr>
          <w:rFonts w:ascii="Century Gothic" w:eastAsia="Calibri" w:hAnsi="Century Gothic" w:cs="Times New Roman"/>
          <w:noProof/>
          <w:sz w:val="18"/>
          <w:szCs w:val="18"/>
          <w:lang w:eastAsia="es-ES"/>
        </w:rPr>
        <w:t xml:space="preserve">(CEM) Boadilla del Monte </w:t>
      </w:r>
    </w:p>
    <w:p w:rsidR="00270552" w:rsidRDefault="00270552" w:rsidP="00270552">
      <w:pPr>
        <w:spacing w:after="0"/>
        <w:rPr>
          <w:rFonts w:ascii="Times New Roman" w:eastAsia="Calibri" w:hAnsi="Times New Roman" w:cs="Times New Roman"/>
          <w:noProof/>
          <w:sz w:val="24"/>
          <w:szCs w:val="24"/>
          <w:lang w:eastAsia="es-ES"/>
        </w:rPr>
      </w:pPr>
      <w:r>
        <w:rPr>
          <w:rFonts w:ascii="Century Gothic" w:eastAsia="Calibri" w:hAnsi="Century Gothic" w:cs="Times New Roman"/>
          <w:noProof/>
          <w:sz w:val="18"/>
          <w:szCs w:val="18"/>
          <w:lang w:eastAsia="es-ES"/>
        </w:rPr>
        <w:t xml:space="preserve">C/ Francisco Alonso, nº 2 despacho 13. Boadilla del Monte. Madrid. 28660 </w:t>
      </w:r>
    </w:p>
    <w:p w:rsidR="00270552" w:rsidRDefault="00270552" w:rsidP="00270552">
      <w:pPr>
        <w:spacing w:after="0"/>
        <w:rPr>
          <w:rFonts w:ascii="Times New Roman" w:eastAsia="Calibri" w:hAnsi="Times New Roman" w:cs="Times New Roman"/>
          <w:noProof/>
          <w:sz w:val="24"/>
          <w:szCs w:val="24"/>
          <w:lang w:eastAsia="es-ES"/>
        </w:rPr>
      </w:pPr>
      <w:r>
        <w:rPr>
          <w:rFonts w:ascii="Century Gothic" w:eastAsia="Calibri" w:hAnsi="Century Gothic" w:cs="Times New Roman"/>
          <w:noProof/>
          <w:sz w:val="18"/>
          <w:szCs w:val="18"/>
          <w:lang w:eastAsia="es-ES"/>
        </w:rPr>
        <w:t xml:space="preserve">T </w:t>
      </w:r>
      <w:hyperlink r:id="rId9" w:tgtFrame="_blank" w:history="1">
        <w:r>
          <w:rPr>
            <w:rStyle w:val="Hipervnculo"/>
            <w:rFonts w:ascii="Century Gothic" w:eastAsia="Calibri" w:hAnsi="Century Gothic" w:cs="Times New Roman"/>
            <w:noProof/>
            <w:color w:val="0000FF"/>
            <w:sz w:val="18"/>
            <w:szCs w:val="18"/>
            <w:lang w:eastAsia="es-ES"/>
          </w:rPr>
          <w:t>+34 911 427 327</w:t>
        </w:r>
      </w:hyperlink>
      <w:r>
        <w:rPr>
          <w:rFonts w:ascii="Century Gothic" w:eastAsia="Calibri" w:hAnsi="Century Gothic" w:cs="Times New Roman"/>
          <w:noProof/>
          <w:sz w:val="18"/>
          <w:szCs w:val="18"/>
          <w:lang w:eastAsia="es-ES"/>
        </w:rPr>
        <w:br/>
        <w:t xml:space="preserve">M </w:t>
      </w:r>
      <w:hyperlink r:id="rId10" w:tgtFrame="_blank" w:history="1">
        <w:r>
          <w:rPr>
            <w:rStyle w:val="Hipervnculo"/>
            <w:rFonts w:ascii="Century Gothic" w:eastAsia="Calibri" w:hAnsi="Century Gothic" w:cs="Times New Roman"/>
            <w:noProof/>
            <w:color w:val="0000FF"/>
            <w:sz w:val="18"/>
            <w:szCs w:val="18"/>
            <w:lang w:eastAsia="es-ES"/>
          </w:rPr>
          <w:t>+34 619 360 773</w:t>
        </w:r>
      </w:hyperlink>
      <w:r>
        <w:rPr>
          <w:rFonts w:ascii="Century Gothic" w:eastAsia="Calibri" w:hAnsi="Century Gothic" w:cs="Times New Roman"/>
          <w:noProof/>
          <w:sz w:val="18"/>
          <w:szCs w:val="18"/>
          <w:lang w:eastAsia="es-ES"/>
        </w:rPr>
        <w:t xml:space="preserve"> </w:t>
      </w:r>
      <w:bookmarkStart w:id="0" w:name="_GoBack"/>
      <w:bookmarkEnd w:id="0"/>
    </w:p>
    <w:p w:rsidR="006B0B5D" w:rsidRPr="006B0B5D" w:rsidRDefault="006B0B5D" w:rsidP="00270552">
      <w:pPr>
        <w:spacing w:after="0"/>
        <w:rPr>
          <w:rFonts w:ascii="Century Gothic" w:eastAsia="Calibri" w:hAnsi="Century Gothic" w:cs="Times New Roman"/>
          <w:noProof/>
          <w:sz w:val="18"/>
          <w:szCs w:val="18"/>
          <w:lang w:eastAsia="es-ES"/>
        </w:rPr>
      </w:pPr>
      <w:hyperlink r:id="rId11" w:history="1">
        <w:r w:rsidRPr="006B0B5D">
          <w:rPr>
            <w:rStyle w:val="Hipervnculo"/>
            <w:rFonts w:ascii="Century Gothic" w:eastAsia="Calibri" w:hAnsi="Century Gothic" w:cs="Times New Roman"/>
            <w:noProof/>
            <w:sz w:val="18"/>
            <w:szCs w:val="18"/>
            <w:lang w:eastAsia="es-ES"/>
          </w:rPr>
          <w:t>info@aunaarquitectos.com</w:t>
        </w:r>
      </w:hyperlink>
      <w:r w:rsidRPr="006B0B5D">
        <w:rPr>
          <w:rFonts w:ascii="Century Gothic" w:eastAsia="Calibri" w:hAnsi="Century Gothic" w:cs="Times New Roman"/>
          <w:noProof/>
          <w:sz w:val="18"/>
          <w:szCs w:val="18"/>
          <w:lang w:eastAsia="es-ES"/>
        </w:rPr>
        <w:t xml:space="preserve"> </w:t>
      </w:r>
    </w:p>
    <w:p w:rsidR="006B0B5D" w:rsidRPr="006B0B5D" w:rsidRDefault="006B0B5D" w:rsidP="006B0B5D">
      <w:pPr>
        <w:spacing w:after="0"/>
        <w:rPr>
          <w:rFonts w:ascii="Century Gothic" w:eastAsia="Calibri" w:hAnsi="Century Gothic" w:cs="Times New Roman"/>
          <w:noProof/>
          <w:sz w:val="18"/>
          <w:szCs w:val="18"/>
          <w:lang w:eastAsia="es-ES"/>
        </w:rPr>
      </w:pPr>
      <w:hyperlink r:id="rId12" w:history="1">
        <w:r w:rsidRPr="006B0B5D">
          <w:rPr>
            <w:rStyle w:val="Hipervnculo"/>
            <w:rFonts w:ascii="Century Gothic" w:eastAsia="Calibri" w:hAnsi="Century Gothic" w:cs="Times New Roman"/>
            <w:noProof/>
            <w:sz w:val="18"/>
            <w:szCs w:val="18"/>
            <w:lang w:eastAsia="es-ES"/>
          </w:rPr>
          <w:t>rvidales@aunaarquitectos.com</w:t>
        </w:r>
      </w:hyperlink>
    </w:p>
    <w:p w:rsidR="006B0B5D" w:rsidRPr="006B0B5D" w:rsidRDefault="006B0B5D" w:rsidP="00270552">
      <w:pPr>
        <w:spacing w:after="0"/>
        <w:rPr>
          <w:rFonts w:ascii="Times New Roman" w:eastAsia="Calibri" w:hAnsi="Times New Roman" w:cs="Times New Roman"/>
          <w:noProof/>
          <w:sz w:val="24"/>
          <w:szCs w:val="24"/>
          <w:lang w:eastAsia="es-ES"/>
        </w:rPr>
      </w:pPr>
    </w:p>
    <w:p w:rsidR="00270552" w:rsidRPr="006B0B5D" w:rsidRDefault="00270552" w:rsidP="00270552">
      <w:pPr>
        <w:autoSpaceDE w:val="0"/>
        <w:autoSpaceDN w:val="0"/>
        <w:adjustRightInd w:val="0"/>
        <w:jc w:val="both"/>
        <w:rPr>
          <w:rFonts w:ascii="Century Gothic" w:hAnsi="Century Gothic" w:cs="Verdana"/>
          <w:color w:val="231F20"/>
          <w:sz w:val="20"/>
          <w:szCs w:val="20"/>
        </w:rPr>
      </w:pPr>
    </w:p>
    <w:sectPr w:rsidR="00270552" w:rsidRPr="006B0B5D" w:rsidSect="00331AE9">
      <w:headerReference w:type="even" r:id="rId13"/>
      <w:headerReference w:type="default" r:id="rId14"/>
      <w:footerReference w:type="even" r:id="rId15"/>
      <w:footerReference w:type="default" r:id="rId16"/>
      <w:headerReference w:type="first" r:id="rId17"/>
      <w:footerReference w:type="firs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C4E" w:rsidRDefault="00372C4E" w:rsidP="00070E64">
      <w:pPr>
        <w:spacing w:after="0" w:line="240" w:lineRule="auto"/>
      </w:pPr>
      <w:r>
        <w:separator/>
      </w:r>
    </w:p>
  </w:endnote>
  <w:endnote w:type="continuationSeparator" w:id="0">
    <w:p w:rsidR="00372C4E" w:rsidRDefault="00372C4E" w:rsidP="00070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17" w:rsidRDefault="002426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17" w:rsidRDefault="0024261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17" w:rsidRDefault="002426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C4E" w:rsidRDefault="00372C4E" w:rsidP="00070E64">
      <w:pPr>
        <w:spacing w:after="0" w:line="240" w:lineRule="auto"/>
      </w:pPr>
      <w:r>
        <w:separator/>
      </w:r>
    </w:p>
  </w:footnote>
  <w:footnote w:type="continuationSeparator" w:id="0">
    <w:p w:rsidR="00372C4E" w:rsidRDefault="00372C4E" w:rsidP="00070E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BA3" w:rsidRDefault="00372C4E">
    <w:pPr>
      <w:pStyle w:val="Encabezado"/>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5443933" o:spid="_x0000_s2056" type="#_x0000_t75" style="position:absolute;margin-left:0;margin-top:0;width:490.65pt;height:490.65pt;z-index:-251657216;mso-position-horizontal:center;mso-position-horizontal-relative:margin;mso-position-vertical:center;mso-position-vertical-relative:margin" o:allowincell="f">
          <v:imagedata r:id="rId1" o:title="AUN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E64" w:rsidRDefault="00372C4E">
    <w:pPr>
      <w:pStyle w:val="Encabezado"/>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5443934" o:spid="_x0000_s2057" type="#_x0000_t75" style="position:absolute;margin-left:0;margin-top:0;width:490.65pt;height:490.65pt;z-index:-251656192;mso-position-horizontal:center;mso-position-horizontal-relative:margin;mso-position-vertical:center;mso-position-vertical-relative:margin" o:allowincell="f">
          <v:imagedata r:id="rId1" o:title="AUNA" gain="19661f" blacklevel="22938f"/>
          <w10:wrap anchorx="margin" anchory="margin"/>
        </v:shape>
      </w:pict>
    </w:r>
    <w:r w:rsidR="00E16BA3">
      <w:tab/>
    </w:r>
    <w:r w:rsidR="005F406B">
      <w:tab/>
    </w:r>
    <w:r w:rsidR="00242617">
      <w:rPr>
        <w:noProof/>
        <w:lang w:eastAsia="es-ES"/>
      </w:rPr>
      <w:drawing>
        <wp:inline distT="0" distB="0" distL="0" distR="0" wp14:anchorId="60A0CE19" wp14:editId="140F8B3F">
          <wp:extent cx="1458255" cy="866693"/>
          <wp:effectExtent l="19050" t="0" r="8595" b="0"/>
          <wp:docPr id="1" name="0 Imagen" descr="A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NA.jpg"/>
                  <pic:cNvPicPr/>
                </pic:nvPicPr>
                <pic:blipFill>
                  <a:blip r:embed="rId2"/>
                  <a:srcRect t="15672" b="24627"/>
                  <a:stretch>
                    <a:fillRect/>
                  </a:stretch>
                </pic:blipFill>
                <pic:spPr>
                  <a:xfrm>
                    <a:off x="0" y="0"/>
                    <a:ext cx="1458255" cy="866693"/>
                  </a:xfrm>
                  <a:prstGeom prst="rect">
                    <a:avLst/>
                  </a:prstGeom>
                </pic:spPr>
              </pic:pic>
            </a:graphicData>
          </a:graphic>
        </wp:inline>
      </w:drawing>
    </w:r>
    <w:r w:rsidR="00E16BA3">
      <w:tab/>
    </w:r>
    <w:r w:rsidR="00070E64">
      <w:tab/>
    </w:r>
    <w:r w:rsidR="00070E64">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BA3" w:rsidRDefault="00372C4E">
    <w:pPr>
      <w:pStyle w:val="Encabezado"/>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5443932" o:spid="_x0000_s2055" type="#_x0000_t75" style="position:absolute;margin-left:0;margin-top:0;width:490.65pt;height:490.65pt;z-index:-251658240;mso-position-horizontal:center;mso-position-horizontal-relative:margin;mso-position-vertical:center;mso-position-vertical-relative:margin" o:allowincell="f">
          <v:imagedata r:id="rId1" o:title="AUN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B3210"/>
    <w:multiLevelType w:val="hybridMultilevel"/>
    <w:tmpl w:val="AE602B48"/>
    <w:lvl w:ilvl="0" w:tplc="A5B0C310">
      <w:numFmt w:val="bullet"/>
      <w:lvlText w:val="-"/>
      <w:lvlJc w:val="left"/>
      <w:pPr>
        <w:ind w:left="720" w:hanging="360"/>
      </w:pPr>
      <w:rPr>
        <w:rFonts w:ascii="Century Gothic" w:eastAsiaTheme="minorHAnsi" w:hAnsi="Century Gothic"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3CC3D97"/>
    <w:multiLevelType w:val="hybridMultilevel"/>
    <w:tmpl w:val="E94A623A"/>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
    <w:nsid w:val="1E3F1683"/>
    <w:multiLevelType w:val="multilevel"/>
    <w:tmpl w:val="CE0EA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64576E"/>
    <w:multiLevelType w:val="hybridMultilevel"/>
    <w:tmpl w:val="4802C2B8"/>
    <w:lvl w:ilvl="0" w:tplc="946EAF0E">
      <w:start w:val="2"/>
      <w:numFmt w:val="bullet"/>
      <w:lvlText w:val="-"/>
      <w:lvlJc w:val="left"/>
      <w:pPr>
        <w:ind w:left="1080" w:hanging="360"/>
      </w:pPr>
      <w:rPr>
        <w:rFonts w:ascii="Century Gothic" w:eastAsiaTheme="minorEastAsia" w:hAnsi="Century Gothic" w:cstheme="minorBid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
    <w:nsid w:val="2970594A"/>
    <w:multiLevelType w:val="hybridMultilevel"/>
    <w:tmpl w:val="589479C8"/>
    <w:lvl w:ilvl="0" w:tplc="040A0001">
      <w:start w:val="1"/>
      <w:numFmt w:val="bullet"/>
      <w:lvlText w:val=""/>
      <w:lvlJc w:val="left"/>
      <w:pPr>
        <w:ind w:left="720" w:hanging="360"/>
      </w:pPr>
      <w:rPr>
        <w:rFonts w:ascii="Symbol" w:hAnsi="Symbo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5">
    <w:nsid w:val="35E432D5"/>
    <w:multiLevelType w:val="hybridMultilevel"/>
    <w:tmpl w:val="1A7C7DB8"/>
    <w:lvl w:ilvl="0" w:tplc="1D5806BE">
      <w:numFmt w:val="bullet"/>
      <w:lvlText w:val="-"/>
      <w:lvlJc w:val="left"/>
      <w:pPr>
        <w:ind w:left="720" w:hanging="360"/>
      </w:pPr>
      <w:rPr>
        <w:rFonts w:ascii="Century Gothic" w:eastAsiaTheme="minorHAnsi" w:hAnsi="Century Gothic"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153488E"/>
    <w:multiLevelType w:val="hybridMultilevel"/>
    <w:tmpl w:val="DD2EBA64"/>
    <w:lvl w:ilvl="0" w:tplc="0812EDE4">
      <w:start w:val="2"/>
      <w:numFmt w:val="bullet"/>
      <w:lvlText w:val="-"/>
      <w:lvlJc w:val="left"/>
      <w:pPr>
        <w:ind w:left="1770" w:hanging="360"/>
      </w:pPr>
      <w:rPr>
        <w:rFonts w:ascii="Century Gothic" w:eastAsiaTheme="minorEastAsia" w:hAnsi="Century Gothic" w:cstheme="minorBid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nsid w:val="6098754F"/>
    <w:multiLevelType w:val="hybridMultilevel"/>
    <w:tmpl w:val="DFF6A150"/>
    <w:lvl w:ilvl="0" w:tplc="11A8E0DC">
      <w:numFmt w:val="bullet"/>
      <w:lvlText w:val="-"/>
      <w:lvlJc w:val="left"/>
      <w:pPr>
        <w:ind w:left="720" w:hanging="360"/>
      </w:pPr>
      <w:rPr>
        <w:rFonts w:ascii="Century Gothic" w:eastAsiaTheme="minorHAnsi" w:hAnsi="Century Gothic" w:cs="Verdana" w:hint="default"/>
        <w:color w:val="231F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ED47E6D"/>
    <w:multiLevelType w:val="hybridMultilevel"/>
    <w:tmpl w:val="F5429D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8"/>
  </w:num>
  <w:num w:numId="8">
    <w:abstractNumId w:val="5"/>
  </w:num>
  <w:num w:numId="9">
    <w:abstractNumId w:val="0"/>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70E64"/>
    <w:rsid w:val="000116DE"/>
    <w:rsid w:val="000129C5"/>
    <w:rsid w:val="00015510"/>
    <w:rsid w:val="0002637D"/>
    <w:rsid w:val="00026503"/>
    <w:rsid w:val="00070E64"/>
    <w:rsid w:val="0007250C"/>
    <w:rsid w:val="00084E06"/>
    <w:rsid w:val="00084FBD"/>
    <w:rsid w:val="00094F3D"/>
    <w:rsid w:val="000A56CA"/>
    <w:rsid w:val="000E4E9A"/>
    <w:rsid w:val="000F1E57"/>
    <w:rsid w:val="000F2D0C"/>
    <w:rsid w:val="001071E6"/>
    <w:rsid w:val="00116401"/>
    <w:rsid w:val="00122792"/>
    <w:rsid w:val="001251EA"/>
    <w:rsid w:val="00147D0D"/>
    <w:rsid w:val="00147E5B"/>
    <w:rsid w:val="00161BA1"/>
    <w:rsid w:val="00176E54"/>
    <w:rsid w:val="001838F5"/>
    <w:rsid w:val="0018517E"/>
    <w:rsid w:val="001855FC"/>
    <w:rsid w:val="00186CAD"/>
    <w:rsid w:val="00187EC7"/>
    <w:rsid w:val="0019266F"/>
    <w:rsid w:val="001D4B35"/>
    <w:rsid w:val="001F6E8E"/>
    <w:rsid w:val="00210BB2"/>
    <w:rsid w:val="0021100B"/>
    <w:rsid w:val="00230E47"/>
    <w:rsid w:val="0023797D"/>
    <w:rsid w:val="002406EC"/>
    <w:rsid w:val="00242617"/>
    <w:rsid w:val="002443A2"/>
    <w:rsid w:val="0024654A"/>
    <w:rsid w:val="00270552"/>
    <w:rsid w:val="002812C4"/>
    <w:rsid w:val="00281E40"/>
    <w:rsid w:val="002A74FF"/>
    <w:rsid w:val="002C1383"/>
    <w:rsid w:val="002C1894"/>
    <w:rsid w:val="002E6381"/>
    <w:rsid w:val="002F336E"/>
    <w:rsid w:val="002F7583"/>
    <w:rsid w:val="00303F75"/>
    <w:rsid w:val="00304C1D"/>
    <w:rsid w:val="003175DD"/>
    <w:rsid w:val="00331AE9"/>
    <w:rsid w:val="003331AD"/>
    <w:rsid w:val="003347EF"/>
    <w:rsid w:val="00336E3E"/>
    <w:rsid w:val="003602FC"/>
    <w:rsid w:val="00371A8C"/>
    <w:rsid w:val="00372C4E"/>
    <w:rsid w:val="00374FB2"/>
    <w:rsid w:val="00377525"/>
    <w:rsid w:val="003F230C"/>
    <w:rsid w:val="003F3609"/>
    <w:rsid w:val="003F3971"/>
    <w:rsid w:val="0041421D"/>
    <w:rsid w:val="004210F7"/>
    <w:rsid w:val="00432DB8"/>
    <w:rsid w:val="00440DB6"/>
    <w:rsid w:val="00442B85"/>
    <w:rsid w:val="00472BC0"/>
    <w:rsid w:val="004805E8"/>
    <w:rsid w:val="00482BFC"/>
    <w:rsid w:val="0048414D"/>
    <w:rsid w:val="00493C03"/>
    <w:rsid w:val="00494788"/>
    <w:rsid w:val="004A1A91"/>
    <w:rsid w:val="004C41CC"/>
    <w:rsid w:val="004C547E"/>
    <w:rsid w:val="004D6B6D"/>
    <w:rsid w:val="004E363E"/>
    <w:rsid w:val="004F1D8C"/>
    <w:rsid w:val="00505C04"/>
    <w:rsid w:val="00537042"/>
    <w:rsid w:val="005411F4"/>
    <w:rsid w:val="00560F23"/>
    <w:rsid w:val="00573506"/>
    <w:rsid w:val="00581E69"/>
    <w:rsid w:val="00592CA2"/>
    <w:rsid w:val="005A50FE"/>
    <w:rsid w:val="005B40E1"/>
    <w:rsid w:val="005E7847"/>
    <w:rsid w:val="005F133E"/>
    <w:rsid w:val="005F406B"/>
    <w:rsid w:val="0060398E"/>
    <w:rsid w:val="00611EDC"/>
    <w:rsid w:val="006170A7"/>
    <w:rsid w:val="00622511"/>
    <w:rsid w:val="006228C1"/>
    <w:rsid w:val="0065450D"/>
    <w:rsid w:val="00654AE0"/>
    <w:rsid w:val="00671E43"/>
    <w:rsid w:val="006928B8"/>
    <w:rsid w:val="006A22BF"/>
    <w:rsid w:val="006A4221"/>
    <w:rsid w:val="006B0B5D"/>
    <w:rsid w:val="006C7D95"/>
    <w:rsid w:val="006D2C2C"/>
    <w:rsid w:val="006D2E16"/>
    <w:rsid w:val="006E68D3"/>
    <w:rsid w:val="006E7251"/>
    <w:rsid w:val="00754799"/>
    <w:rsid w:val="00767F56"/>
    <w:rsid w:val="00771019"/>
    <w:rsid w:val="00791E4A"/>
    <w:rsid w:val="007A11BA"/>
    <w:rsid w:val="007A19FA"/>
    <w:rsid w:val="007C3DC0"/>
    <w:rsid w:val="007D4828"/>
    <w:rsid w:val="007D7CB9"/>
    <w:rsid w:val="007E21E1"/>
    <w:rsid w:val="007F0E9D"/>
    <w:rsid w:val="007F6117"/>
    <w:rsid w:val="00801D6C"/>
    <w:rsid w:val="0080786D"/>
    <w:rsid w:val="0082652C"/>
    <w:rsid w:val="00833752"/>
    <w:rsid w:val="0083402E"/>
    <w:rsid w:val="00834413"/>
    <w:rsid w:val="00850895"/>
    <w:rsid w:val="0086137A"/>
    <w:rsid w:val="0087272D"/>
    <w:rsid w:val="008A0701"/>
    <w:rsid w:val="008A3AA6"/>
    <w:rsid w:val="008A45E6"/>
    <w:rsid w:val="008B4E0F"/>
    <w:rsid w:val="008B6D4E"/>
    <w:rsid w:val="008B7F19"/>
    <w:rsid w:val="008C0FCF"/>
    <w:rsid w:val="008C3B74"/>
    <w:rsid w:val="008E444A"/>
    <w:rsid w:val="008F79D8"/>
    <w:rsid w:val="009111BA"/>
    <w:rsid w:val="00911D86"/>
    <w:rsid w:val="00924AFF"/>
    <w:rsid w:val="00934CB1"/>
    <w:rsid w:val="00940BCD"/>
    <w:rsid w:val="00984C56"/>
    <w:rsid w:val="00997FBE"/>
    <w:rsid w:val="009A0F62"/>
    <w:rsid w:val="009A3E70"/>
    <w:rsid w:val="009A7F68"/>
    <w:rsid w:val="009B1EEF"/>
    <w:rsid w:val="009C736F"/>
    <w:rsid w:val="009D1A16"/>
    <w:rsid w:val="009F73AE"/>
    <w:rsid w:val="00A00CB2"/>
    <w:rsid w:val="00A02E76"/>
    <w:rsid w:val="00A258B5"/>
    <w:rsid w:val="00A36868"/>
    <w:rsid w:val="00A37460"/>
    <w:rsid w:val="00A61E66"/>
    <w:rsid w:val="00A77389"/>
    <w:rsid w:val="00A94AA3"/>
    <w:rsid w:val="00AE7FB8"/>
    <w:rsid w:val="00AF77F6"/>
    <w:rsid w:val="00B00485"/>
    <w:rsid w:val="00B06475"/>
    <w:rsid w:val="00B3374D"/>
    <w:rsid w:val="00B347D4"/>
    <w:rsid w:val="00B42656"/>
    <w:rsid w:val="00B56FEB"/>
    <w:rsid w:val="00B60C28"/>
    <w:rsid w:val="00B64E52"/>
    <w:rsid w:val="00B66E45"/>
    <w:rsid w:val="00B81DBD"/>
    <w:rsid w:val="00B87833"/>
    <w:rsid w:val="00B91524"/>
    <w:rsid w:val="00B93A9F"/>
    <w:rsid w:val="00BB1CB1"/>
    <w:rsid w:val="00BC098A"/>
    <w:rsid w:val="00BD2948"/>
    <w:rsid w:val="00BD328D"/>
    <w:rsid w:val="00BF3534"/>
    <w:rsid w:val="00C13551"/>
    <w:rsid w:val="00C16718"/>
    <w:rsid w:val="00C31EC9"/>
    <w:rsid w:val="00C34A33"/>
    <w:rsid w:val="00C50213"/>
    <w:rsid w:val="00C56EAE"/>
    <w:rsid w:val="00C6511D"/>
    <w:rsid w:val="00C81D09"/>
    <w:rsid w:val="00C945FC"/>
    <w:rsid w:val="00CA705F"/>
    <w:rsid w:val="00CB3291"/>
    <w:rsid w:val="00CE7B86"/>
    <w:rsid w:val="00CF14FF"/>
    <w:rsid w:val="00CF1851"/>
    <w:rsid w:val="00D311D5"/>
    <w:rsid w:val="00D32EA4"/>
    <w:rsid w:val="00D378FB"/>
    <w:rsid w:val="00D62FEF"/>
    <w:rsid w:val="00D64F12"/>
    <w:rsid w:val="00D66172"/>
    <w:rsid w:val="00DC437B"/>
    <w:rsid w:val="00DD1E8B"/>
    <w:rsid w:val="00DD5A9C"/>
    <w:rsid w:val="00DD5AEB"/>
    <w:rsid w:val="00DD5FC0"/>
    <w:rsid w:val="00DE6A62"/>
    <w:rsid w:val="00DF30E7"/>
    <w:rsid w:val="00E15A54"/>
    <w:rsid w:val="00E16BA3"/>
    <w:rsid w:val="00E43455"/>
    <w:rsid w:val="00E4661C"/>
    <w:rsid w:val="00E50A6E"/>
    <w:rsid w:val="00E6555D"/>
    <w:rsid w:val="00E76704"/>
    <w:rsid w:val="00E8095E"/>
    <w:rsid w:val="00E94A31"/>
    <w:rsid w:val="00EB5C2A"/>
    <w:rsid w:val="00EB63A8"/>
    <w:rsid w:val="00EC45A1"/>
    <w:rsid w:val="00ED1C19"/>
    <w:rsid w:val="00ED2DBC"/>
    <w:rsid w:val="00ED44CA"/>
    <w:rsid w:val="00EE1ED7"/>
    <w:rsid w:val="00EE5922"/>
    <w:rsid w:val="00EE5BD2"/>
    <w:rsid w:val="00F007B6"/>
    <w:rsid w:val="00F17551"/>
    <w:rsid w:val="00F3045A"/>
    <w:rsid w:val="00F42A0C"/>
    <w:rsid w:val="00F4488F"/>
    <w:rsid w:val="00F61906"/>
    <w:rsid w:val="00F67045"/>
    <w:rsid w:val="00F70BD0"/>
    <w:rsid w:val="00F72A37"/>
    <w:rsid w:val="00F74DAE"/>
    <w:rsid w:val="00F835A0"/>
    <w:rsid w:val="00F83F90"/>
    <w:rsid w:val="00F85E34"/>
    <w:rsid w:val="00F95BC5"/>
    <w:rsid w:val="00FA5AB0"/>
    <w:rsid w:val="00FA5BAE"/>
    <w:rsid w:val="00FB1775"/>
    <w:rsid w:val="00FC73EE"/>
    <w:rsid w:val="00FD7A96"/>
    <w:rsid w:val="00FE5E92"/>
  </w:rsids>
  <m:mathPr>
    <m:mathFont m:val="Cambria Math"/>
    <m:brkBin m:val="before"/>
    <m:brkBinSub m:val="--"/>
    <m:smallFrac m:val="0"/>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AE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0E6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70E64"/>
  </w:style>
  <w:style w:type="paragraph" w:styleId="Piedepgina">
    <w:name w:val="footer"/>
    <w:basedOn w:val="Normal"/>
    <w:link w:val="PiedepginaCar"/>
    <w:unhideWhenUsed/>
    <w:rsid w:val="00070E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70E64"/>
  </w:style>
  <w:style w:type="paragraph" w:styleId="Textodeglobo">
    <w:name w:val="Balloon Text"/>
    <w:basedOn w:val="Normal"/>
    <w:link w:val="TextodegloboCar"/>
    <w:uiPriority w:val="99"/>
    <w:semiHidden/>
    <w:unhideWhenUsed/>
    <w:rsid w:val="00070E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0E64"/>
    <w:rPr>
      <w:rFonts w:ascii="Tahoma" w:hAnsi="Tahoma" w:cs="Tahoma"/>
      <w:sz w:val="16"/>
      <w:szCs w:val="16"/>
    </w:rPr>
  </w:style>
  <w:style w:type="paragraph" w:styleId="Prrafodelista">
    <w:name w:val="List Paragraph"/>
    <w:basedOn w:val="Normal"/>
    <w:uiPriority w:val="34"/>
    <w:qFormat/>
    <w:rsid w:val="00F83F90"/>
    <w:pPr>
      <w:spacing w:after="0" w:line="240" w:lineRule="auto"/>
      <w:ind w:left="720"/>
    </w:pPr>
    <w:rPr>
      <w:rFonts w:ascii="Calibri" w:eastAsiaTheme="minorEastAsia" w:hAnsi="Calibri" w:cs="Calibri"/>
      <w:lang w:eastAsia="zh-TW" w:bidi="he-IL"/>
    </w:rPr>
  </w:style>
  <w:style w:type="character" w:styleId="Nmerodepgina">
    <w:name w:val="page number"/>
    <w:basedOn w:val="Fuentedeprrafopredeter"/>
    <w:rsid w:val="00440DB6"/>
  </w:style>
  <w:style w:type="paragraph" w:customStyle="1" w:styleId="Standard">
    <w:name w:val="Standard"/>
    <w:rsid w:val="00161BA1"/>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Normal"/>
    <w:uiPriority w:val="99"/>
    <w:semiHidden/>
    <w:unhideWhenUsed/>
    <w:rsid w:val="0075479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27055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59248">
      <w:bodyDiv w:val="1"/>
      <w:marLeft w:val="0"/>
      <w:marRight w:val="0"/>
      <w:marTop w:val="0"/>
      <w:marBottom w:val="0"/>
      <w:divBdr>
        <w:top w:val="none" w:sz="0" w:space="0" w:color="auto"/>
        <w:left w:val="none" w:sz="0" w:space="0" w:color="auto"/>
        <w:bottom w:val="none" w:sz="0" w:space="0" w:color="auto"/>
        <w:right w:val="none" w:sz="0" w:space="0" w:color="auto"/>
      </w:divBdr>
      <w:divsChild>
        <w:div w:id="1992900609">
          <w:marLeft w:val="0"/>
          <w:marRight w:val="0"/>
          <w:marTop w:val="0"/>
          <w:marBottom w:val="0"/>
          <w:divBdr>
            <w:top w:val="none" w:sz="0" w:space="0" w:color="auto"/>
            <w:left w:val="none" w:sz="0" w:space="0" w:color="auto"/>
            <w:bottom w:val="none" w:sz="0" w:space="0" w:color="auto"/>
            <w:right w:val="none" w:sz="0" w:space="0" w:color="auto"/>
          </w:divBdr>
          <w:divsChild>
            <w:div w:id="1631085278">
              <w:marLeft w:val="0"/>
              <w:marRight w:val="0"/>
              <w:marTop w:val="0"/>
              <w:marBottom w:val="0"/>
              <w:divBdr>
                <w:top w:val="none" w:sz="0" w:space="0" w:color="auto"/>
                <w:left w:val="none" w:sz="0" w:space="0" w:color="auto"/>
                <w:bottom w:val="none" w:sz="0" w:space="0" w:color="auto"/>
                <w:right w:val="none" w:sz="0" w:space="0" w:color="auto"/>
              </w:divBdr>
              <w:divsChild>
                <w:div w:id="223106583">
                  <w:marLeft w:val="0"/>
                  <w:marRight w:val="0"/>
                  <w:marTop w:val="0"/>
                  <w:marBottom w:val="0"/>
                  <w:divBdr>
                    <w:top w:val="none" w:sz="0" w:space="0" w:color="auto"/>
                    <w:left w:val="none" w:sz="0" w:space="0" w:color="auto"/>
                    <w:bottom w:val="none" w:sz="0" w:space="0" w:color="auto"/>
                    <w:right w:val="none" w:sz="0" w:space="0" w:color="auto"/>
                  </w:divBdr>
                  <w:divsChild>
                    <w:div w:id="1223056811">
                      <w:marLeft w:val="0"/>
                      <w:marRight w:val="0"/>
                      <w:marTop w:val="0"/>
                      <w:marBottom w:val="0"/>
                      <w:divBdr>
                        <w:top w:val="none" w:sz="0" w:space="0" w:color="auto"/>
                        <w:left w:val="none" w:sz="0" w:space="0" w:color="auto"/>
                        <w:bottom w:val="none" w:sz="0" w:space="0" w:color="auto"/>
                        <w:right w:val="none" w:sz="0" w:space="0" w:color="auto"/>
                      </w:divBdr>
                      <w:divsChild>
                        <w:div w:id="1514029836">
                          <w:marLeft w:val="0"/>
                          <w:marRight w:val="0"/>
                          <w:marTop w:val="0"/>
                          <w:marBottom w:val="0"/>
                          <w:divBdr>
                            <w:top w:val="none" w:sz="0" w:space="0" w:color="auto"/>
                            <w:left w:val="none" w:sz="0" w:space="0" w:color="auto"/>
                            <w:bottom w:val="none" w:sz="0" w:space="0" w:color="auto"/>
                            <w:right w:val="none" w:sz="0" w:space="0" w:color="auto"/>
                          </w:divBdr>
                          <w:divsChild>
                            <w:div w:id="977606927">
                              <w:marLeft w:val="0"/>
                              <w:marRight w:val="0"/>
                              <w:marTop w:val="0"/>
                              <w:marBottom w:val="0"/>
                              <w:divBdr>
                                <w:top w:val="none" w:sz="0" w:space="0" w:color="auto"/>
                                <w:left w:val="none" w:sz="0" w:space="0" w:color="auto"/>
                                <w:bottom w:val="none" w:sz="0" w:space="0" w:color="auto"/>
                                <w:right w:val="none" w:sz="0" w:space="0" w:color="auto"/>
                              </w:divBdr>
                              <w:divsChild>
                                <w:div w:id="1849828483">
                                  <w:marLeft w:val="0"/>
                                  <w:marRight w:val="0"/>
                                  <w:marTop w:val="0"/>
                                  <w:marBottom w:val="0"/>
                                  <w:divBdr>
                                    <w:top w:val="none" w:sz="0" w:space="0" w:color="auto"/>
                                    <w:left w:val="none" w:sz="0" w:space="0" w:color="auto"/>
                                    <w:bottom w:val="none" w:sz="0" w:space="0" w:color="auto"/>
                                    <w:right w:val="none" w:sz="0" w:space="0" w:color="auto"/>
                                  </w:divBdr>
                                  <w:divsChild>
                                    <w:div w:id="1993287859">
                                      <w:marLeft w:val="0"/>
                                      <w:marRight w:val="0"/>
                                      <w:marTop w:val="0"/>
                                      <w:marBottom w:val="0"/>
                                      <w:divBdr>
                                        <w:top w:val="none" w:sz="0" w:space="0" w:color="auto"/>
                                        <w:left w:val="none" w:sz="0" w:space="0" w:color="auto"/>
                                        <w:bottom w:val="none" w:sz="0" w:space="0" w:color="auto"/>
                                        <w:right w:val="none" w:sz="0" w:space="0" w:color="auto"/>
                                      </w:divBdr>
                                    </w:div>
                                    <w:div w:id="25062249">
                                      <w:marLeft w:val="0"/>
                                      <w:marRight w:val="0"/>
                                      <w:marTop w:val="0"/>
                                      <w:marBottom w:val="0"/>
                                      <w:divBdr>
                                        <w:top w:val="none" w:sz="0" w:space="0" w:color="auto"/>
                                        <w:left w:val="none" w:sz="0" w:space="0" w:color="auto"/>
                                        <w:bottom w:val="none" w:sz="0" w:space="0" w:color="auto"/>
                                        <w:right w:val="none" w:sz="0" w:space="0" w:color="auto"/>
                                      </w:divBdr>
                                    </w:div>
                                    <w:div w:id="1368289106">
                                      <w:marLeft w:val="0"/>
                                      <w:marRight w:val="0"/>
                                      <w:marTop w:val="0"/>
                                      <w:marBottom w:val="0"/>
                                      <w:divBdr>
                                        <w:top w:val="none" w:sz="0" w:space="0" w:color="auto"/>
                                        <w:left w:val="none" w:sz="0" w:space="0" w:color="auto"/>
                                        <w:bottom w:val="none" w:sz="0" w:space="0" w:color="auto"/>
                                        <w:right w:val="none" w:sz="0" w:space="0" w:color="auto"/>
                                      </w:divBdr>
                                    </w:div>
                                    <w:div w:id="1169516111">
                                      <w:marLeft w:val="0"/>
                                      <w:marRight w:val="0"/>
                                      <w:marTop w:val="0"/>
                                      <w:marBottom w:val="0"/>
                                      <w:divBdr>
                                        <w:top w:val="none" w:sz="0" w:space="0" w:color="auto"/>
                                        <w:left w:val="none" w:sz="0" w:space="0" w:color="auto"/>
                                        <w:bottom w:val="none" w:sz="0" w:space="0" w:color="auto"/>
                                        <w:right w:val="none" w:sz="0" w:space="0" w:color="auto"/>
                                      </w:divBdr>
                                    </w:div>
                                    <w:div w:id="3558925">
                                      <w:marLeft w:val="0"/>
                                      <w:marRight w:val="0"/>
                                      <w:marTop w:val="0"/>
                                      <w:marBottom w:val="0"/>
                                      <w:divBdr>
                                        <w:top w:val="none" w:sz="0" w:space="0" w:color="auto"/>
                                        <w:left w:val="none" w:sz="0" w:space="0" w:color="auto"/>
                                        <w:bottom w:val="none" w:sz="0" w:space="0" w:color="auto"/>
                                        <w:right w:val="none" w:sz="0" w:space="0" w:color="auto"/>
                                      </w:divBdr>
                                    </w:div>
                                    <w:div w:id="1891650644">
                                      <w:marLeft w:val="0"/>
                                      <w:marRight w:val="0"/>
                                      <w:marTop w:val="0"/>
                                      <w:marBottom w:val="0"/>
                                      <w:divBdr>
                                        <w:top w:val="none" w:sz="0" w:space="0" w:color="auto"/>
                                        <w:left w:val="none" w:sz="0" w:space="0" w:color="auto"/>
                                        <w:bottom w:val="none" w:sz="0" w:space="0" w:color="auto"/>
                                        <w:right w:val="none" w:sz="0" w:space="0" w:color="auto"/>
                                      </w:divBdr>
                                    </w:div>
                                    <w:div w:id="1049962690">
                                      <w:marLeft w:val="0"/>
                                      <w:marRight w:val="0"/>
                                      <w:marTop w:val="0"/>
                                      <w:marBottom w:val="0"/>
                                      <w:divBdr>
                                        <w:top w:val="none" w:sz="0" w:space="0" w:color="auto"/>
                                        <w:left w:val="none" w:sz="0" w:space="0" w:color="auto"/>
                                        <w:bottom w:val="none" w:sz="0" w:space="0" w:color="auto"/>
                                        <w:right w:val="none" w:sz="0" w:space="0" w:color="auto"/>
                                      </w:divBdr>
                                    </w:div>
                                    <w:div w:id="103338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192377">
      <w:bodyDiv w:val="1"/>
      <w:marLeft w:val="0"/>
      <w:marRight w:val="0"/>
      <w:marTop w:val="0"/>
      <w:marBottom w:val="0"/>
      <w:divBdr>
        <w:top w:val="none" w:sz="0" w:space="0" w:color="auto"/>
        <w:left w:val="none" w:sz="0" w:space="0" w:color="auto"/>
        <w:bottom w:val="none" w:sz="0" w:space="0" w:color="auto"/>
        <w:right w:val="none" w:sz="0" w:space="0" w:color="auto"/>
      </w:divBdr>
    </w:div>
    <w:div w:id="1318536421">
      <w:bodyDiv w:val="1"/>
      <w:marLeft w:val="0"/>
      <w:marRight w:val="0"/>
      <w:marTop w:val="0"/>
      <w:marBottom w:val="0"/>
      <w:divBdr>
        <w:top w:val="none" w:sz="0" w:space="0" w:color="auto"/>
        <w:left w:val="none" w:sz="0" w:space="0" w:color="auto"/>
        <w:bottom w:val="none" w:sz="0" w:space="0" w:color="auto"/>
        <w:right w:val="none" w:sz="0" w:space="0" w:color="auto"/>
      </w:divBdr>
    </w:div>
    <w:div w:id="193331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vidales@aunaarquitectos.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aunaarquitectos.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tel:%2B34%20609393425"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tel:%2B34%20911%20427%20327"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0FD906-4EFF-4B61-BD19-483A367C1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608</Words>
  <Characters>3349</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JSV</dc:creator>
  <cp:lastModifiedBy>Roberto</cp:lastModifiedBy>
  <cp:revision>8</cp:revision>
  <cp:lastPrinted>2015-01-23T09:55:00Z</cp:lastPrinted>
  <dcterms:created xsi:type="dcterms:W3CDTF">2015-01-23T09:52:00Z</dcterms:created>
  <dcterms:modified xsi:type="dcterms:W3CDTF">2015-01-23T09:57:00Z</dcterms:modified>
</cp:coreProperties>
</file>